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71024" w14:textId="77777777" w:rsidR="00E15E33" w:rsidRDefault="00E15E33" w:rsidP="00E15E33">
      <w:r w:rsidRPr="00A76E7A">
        <w:rPr>
          <w:rFonts w:ascii="Arial" w:hAnsi="Arial" w:cs="Arial"/>
          <w:noProof/>
          <w:sz w:val="22"/>
        </w:rPr>
        <mc:AlternateContent>
          <mc:Choice Requires="wps">
            <w:drawing>
              <wp:anchor distT="0" distB="0" distL="114300" distR="114300" simplePos="0" relativeHeight="251658240" behindDoc="0" locked="1" layoutInCell="1" allowOverlap="1" wp14:anchorId="5EF6CC61" wp14:editId="03F22192">
                <wp:simplePos x="0" y="0"/>
                <wp:positionH relativeFrom="page">
                  <wp:posOffset>590550</wp:posOffset>
                </wp:positionH>
                <wp:positionV relativeFrom="page">
                  <wp:posOffset>819150</wp:posOffset>
                </wp:positionV>
                <wp:extent cx="4495800" cy="1162685"/>
                <wp:effectExtent l="0" t="0" r="0" b="18415"/>
                <wp:wrapThrough wrapText="bothSides">
                  <wp:wrapPolygon edited="0">
                    <wp:start x="0" y="0"/>
                    <wp:lineTo x="0" y="21588"/>
                    <wp:lineTo x="21508" y="21588"/>
                    <wp:lineTo x="21508" y="0"/>
                    <wp:lineTo x="0" y="0"/>
                  </wp:wrapPolygon>
                </wp:wrapThrough>
                <wp:docPr id="3" name="Text Box 3"/>
                <wp:cNvGraphicFramePr/>
                <a:graphic xmlns:a="http://schemas.openxmlformats.org/drawingml/2006/main">
                  <a:graphicData uri="http://schemas.microsoft.com/office/word/2010/wordprocessingShape">
                    <wps:wsp>
                      <wps:cNvSpPr txBox="1"/>
                      <wps:spPr>
                        <a:xfrm>
                          <a:off x="0" y="0"/>
                          <a:ext cx="4495800" cy="1162685"/>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pic="http://schemas.openxmlformats.org/drawingml/2006/picture" val="1"/>
                          </a:ext>
                        </a:extLst>
                      </wps:spPr>
                      <wps:txbx>
                        <w:txbxContent>
                          <w:p w14:paraId="33D5E0A0" w14:textId="77777777" w:rsidR="00E15E33" w:rsidRPr="0004590A" w:rsidRDefault="00E15E33" w:rsidP="00E15E33">
                            <w:pPr>
                              <w:spacing w:line="360" w:lineRule="auto"/>
                              <w:rPr>
                                <w:rFonts w:ascii="Arial" w:hAnsi="Arial" w:cs="Arial"/>
                                <w:color w:val="000000"/>
                                <w:sz w:val="20"/>
                                <w:szCs w:val="20"/>
                              </w:rPr>
                            </w:pPr>
                            <w:r w:rsidRPr="0004590A">
                              <w:rPr>
                                <w:rFonts w:ascii="Arial" w:hAnsi="Arial" w:cs="Arial"/>
                                <w:sz w:val="20"/>
                                <w:szCs w:val="20"/>
                              </w:rPr>
                              <w:t xml:space="preserve">Our ref: </w:t>
                            </w:r>
                            <w:r w:rsidR="0039604D">
                              <w:rPr>
                                <w:rFonts w:ascii="Arial" w:hAnsi="Arial" w:cs="Arial"/>
                                <w:sz w:val="20"/>
                                <w:szCs w:val="20"/>
                              </w:rPr>
                              <w:t>Pancreatic Enzyme Replacement Therapy (PERT)</w:t>
                            </w:r>
                            <w:r w:rsidR="00DE4799" w:rsidRPr="00DE4799">
                              <w:rPr>
                                <w:rFonts w:ascii="Arial" w:hAnsi="Arial" w:cs="Arial"/>
                                <w:sz w:val="20"/>
                                <w:szCs w:val="20"/>
                              </w:rPr>
                              <w:t xml:space="preserve"> supplies update </w:t>
                            </w:r>
                          </w:p>
                          <w:p w14:paraId="26964EE6" w14:textId="690EC904" w:rsidR="00E15E33" w:rsidRPr="0004590A" w:rsidRDefault="00E15E33" w:rsidP="00E15E33">
                            <w:pPr>
                              <w:spacing w:line="360" w:lineRule="auto"/>
                              <w:rPr>
                                <w:rFonts w:ascii="Arial" w:hAnsi="Arial" w:cs="Arial"/>
                                <w:sz w:val="20"/>
                                <w:szCs w:val="20"/>
                              </w:rPr>
                            </w:pPr>
                            <w:r w:rsidRPr="0004590A">
                              <w:rPr>
                                <w:rFonts w:ascii="Arial" w:hAnsi="Arial" w:cs="Arial"/>
                                <w:sz w:val="20"/>
                                <w:szCs w:val="20"/>
                              </w:rPr>
                              <w:tab/>
                            </w:r>
                            <w:r w:rsidRPr="0004590A">
                              <w:rPr>
                                <w:rFonts w:ascii="Arial" w:hAnsi="Arial" w:cs="Arial"/>
                                <w:sz w:val="20"/>
                                <w:szCs w:val="20"/>
                              </w:rPr>
                              <w:tab/>
                            </w:r>
                          </w:p>
                          <w:p w14:paraId="6F5D8E71" w14:textId="77777777" w:rsidR="00661DDB" w:rsidRDefault="00E15E33" w:rsidP="00E15E33">
                            <w:pPr>
                              <w:spacing w:line="360" w:lineRule="auto"/>
                              <w:rPr>
                                <w:rFonts w:ascii="Arial" w:hAnsi="Arial" w:cs="Arial"/>
                                <w:sz w:val="20"/>
                                <w:szCs w:val="20"/>
                              </w:rPr>
                            </w:pPr>
                            <w:r w:rsidRPr="0004590A">
                              <w:rPr>
                                <w:rFonts w:ascii="Arial" w:hAnsi="Arial" w:cs="Arial"/>
                                <w:sz w:val="20"/>
                                <w:szCs w:val="20"/>
                              </w:rPr>
                              <w:tab/>
                            </w:r>
                            <w:r w:rsidRPr="0004590A">
                              <w:rPr>
                                <w:rFonts w:ascii="Arial" w:hAnsi="Arial" w:cs="Arial"/>
                                <w:sz w:val="20"/>
                                <w:szCs w:val="20"/>
                              </w:rP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6CC61" id="_x0000_t202" coordsize="21600,21600" o:spt="202" path="m,l,21600r21600,l21600,xe">
                <v:stroke joinstyle="miter"/>
                <v:path gradientshapeok="t" o:connecttype="rect"/>
              </v:shapetype>
              <v:shape id="Text Box 3" o:spid="_x0000_s1026" type="#_x0000_t202" style="position:absolute;margin-left:46.5pt;margin-top:64.5pt;width:354pt;height:9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" filled="f" stroked="f">
                <v:textbox inset="0,0,0,0">
                  <w:txbxContent>
                    <w:p w14:paraId="33D5E0A0" w14:textId="77777777" w:rsidR="00E15E33" w:rsidRPr="0004590A" w:rsidRDefault="00E15E33" w:rsidP="00E15E33">
                      <w:pPr>
                        <w:spacing w:line="360" w:lineRule="auto"/>
                        <w:rPr>
                          <w:rFonts w:ascii="Arial" w:hAnsi="Arial" w:cs="Arial"/>
                          <w:color w:val="000000"/>
                          <w:sz w:val="20"/>
                          <w:szCs w:val="20"/>
                        </w:rPr>
                      </w:pPr>
                      <w:r w:rsidRPr="0004590A">
                        <w:rPr>
                          <w:rFonts w:ascii="Arial" w:hAnsi="Arial" w:cs="Arial"/>
                          <w:sz w:val="20"/>
                          <w:szCs w:val="20"/>
                        </w:rPr>
                        <w:t xml:space="preserve">Our ref: </w:t>
                      </w:r>
                      <w:r w:rsidR="0039604D">
                        <w:rPr>
                          <w:rFonts w:ascii="Arial" w:hAnsi="Arial" w:cs="Arial"/>
                          <w:sz w:val="20"/>
                          <w:szCs w:val="20"/>
                        </w:rPr>
                        <w:t>Pancreatic Enzyme Replacement Therapy (PERT)</w:t>
                      </w:r>
                      <w:r w:rsidR="00DE4799" w:rsidRPr="00DE4799">
                        <w:rPr>
                          <w:rFonts w:ascii="Arial" w:hAnsi="Arial" w:cs="Arial"/>
                          <w:sz w:val="20"/>
                          <w:szCs w:val="20"/>
                        </w:rPr>
                        <w:t xml:space="preserve"> supplies update </w:t>
                      </w:r>
                    </w:p>
                    <w:p w14:paraId="26964EE6" w14:textId="690EC904" w:rsidR="00E15E33" w:rsidRPr="0004590A" w:rsidRDefault="00E15E33" w:rsidP="00E15E33">
                      <w:pPr>
                        <w:spacing w:line="360" w:lineRule="auto"/>
                        <w:rPr>
                          <w:rFonts w:ascii="Arial" w:hAnsi="Arial" w:cs="Arial"/>
                          <w:sz w:val="20"/>
                          <w:szCs w:val="20"/>
                        </w:rPr>
                      </w:pPr>
                      <w:r w:rsidRPr="0004590A">
                        <w:rPr>
                          <w:rFonts w:ascii="Arial" w:hAnsi="Arial" w:cs="Arial"/>
                          <w:sz w:val="20"/>
                          <w:szCs w:val="20"/>
                        </w:rPr>
                        <w:tab/>
                      </w:r>
                      <w:r w:rsidRPr="0004590A">
                        <w:rPr>
                          <w:rFonts w:ascii="Arial" w:hAnsi="Arial" w:cs="Arial"/>
                          <w:sz w:val="20"/>
                          <w:szCs w:val="20"/>
                        </w:rPr>
                        <w:tab/>
                      </w:r>
                    </w:p>
                    <w:p w14:paraId="6F5D8E71" w14:textId="77777777" w:rsidR="00661DDB" w:rsidRDefault="00E15E33" w:rsidP="00E15E33">
                      <w:pPr>
                        <w:spacing w:line="360" w:lineRule="auto"/>
                        <w:rPr>
                          <w:rFonts w:ascii="Arial" w:hAnsi="Arial" w:cs="Arial"/>
                          <w:sz w:val="20"/>
                          <w:szCs w:val="20"/>
                        </w:rPr>
                      </w:pPr>
                      <w:r w:rsidRPr="0004590A">
                        <w:rPr>
                          <w:rFonts w:ascii="Arial" w:hAnsi="Arial" w:cs="Arial"/>
                          <w:sz w:val="20"/>
                          <w:szCs w:val="20"/>
                        </w:rPr>
                        <w:tab/>
                      </w:r>
                      <w:r w:rsidRPr="0004590A">
                        <w:rPr>
                          <w:rFonts w:ascii="Arial" w:hAnsi="Arial" w:cs="Arial"/>
                          <w:sz w:val="20"/>
                          <w:szCs w:val="20"/>
                        </w:rPr>
                        <w:tab/>
                      </w:r>
                    </w:p>
                  </w:txbxContent>
                </v:textbox>
                <w10:wrap type="through" anchorx="page" anchory="page"/>
                <w10:anchorlock/>
              </v:shape>
            </w:pict>
          </mc:Fallback>
        </mc:AlternateContent>
      </w:r>
    </w:p>
    <w:p w14:paraId="732E6A6D" w14:textId="77777777" w:rsidR="00E15E33" w:rsidRDefault="00E15E33" w:rsidP="00E15E33"/>
    <w:p w14:paraId="56B5CEA8" w14:textId="77777777" w:rsidR="00E15E33" w:rsidRDefault="00E15E33" w:rsidP="00E15E33"/>
    <w:p w14:paraId="17C5F500" w14:textId="77777777" w:rsidR="00E15E33" w:rsidRDefault="00E15E33" w:rsidP="00E15E33"/>
    <w:p w14:paraId="2054BF0B" w14:textId="77777777" w:rsidR="00E15E33" w:rsidRDefault="00E15E33" w:rsidP="00E15E33"/>
    <w:p w14:paraId="6E31CBC1" w14:textId="77777777" w:rsidR="00E15E33" w:rsidRDefault="00E15E33" w:rsidP="00E15E33"/>
    <w:p w14:paraId="0762A540" w14:textId="77777777" w:rsidR="00E15E33" w:rsidRDefault="00E15E33" w:rsidP="00E15E33"/>
    <w:p w14:paraId="6E6A3EB8" w14:textId="77777777" w:rsidR="00E15E33" w:rsidRDefault="00E15E33" w:rsidP="00E15E33"/>
    <w:p w14:paraId="7CF51B11" w14:textId="77777777" w:rsidR="00E15E33" w:rsidRDefault="00E15E33" w:rsidP="00E15E33"/>
    <w:p w14:paraId="621C4FB0" w14:textId="77777777" w:rsidR="00E114A5" w:rsidRDefault="00E114A5" w:rsidP="00E15E33"/>
    <w:p w14:paraId="7329FE28" w14:textId="77777777" w:rsidR="00C92FCC" w:rsidRDefault="00C92FCC" w:rsidP="00E15E33"/>
    <w:p w14:paraId="2D0841F6" w14:textId="76DA7770" w:rsidR="00D804E3" w:rsidRPr="00A76E7A" w:rsidRDefault="004E13DD" w:rsidP="00D804E3">
      <w:pPr>
        <w:rPr>
          <w:rFonts w:ascii="Arial" w:hAnsi="Arial" w:cs="Arial"/>
          <w:sz w:val="22"/>
        </w:rPr>
      </w:pPr>
      <w:r>
        <w:rPr>
          <w:rFonts w:ascii="Arial" w:hAnsi="Arial" w:cs="Arial"/>
          <w:sz w:val="22"/>
        </w:rPr>
        <w:t>2</w:t>
      </w:r>
      <w:r w:rsidR="000E51E5">
        <w:rPr>
          <w:rFonts w:ascii="Arial" w:hAnsi="Arial" w:cs="Arial"/>
          <w:sz w:val="22"/>
        </w:rPr>
        <w:t>4</w:t>
      </w:r>
      <w:r w:rsidRPr="004E13DD">
        <w:rPr>
          <w:rFonts w:ascii="Arial" w:hAnsi="Arial" w:cs="Arial"/>
          <w:sz w:val="22"/>
          <w:vertAlign w:val="superscript"/>
        </w:rPr>
        <w:t>th</w:t>
      </w:r>
      <w:r>
        <w:rPr>
          <w:rFonts w:ascii="Arial" w:hAnsi="Arial" w:cs="Arial"/>
          <w:sz w:val="22"/>
        </w:rPr>
        <w:t xml:space="preserve"> February </w:t>
      </w:r>
      <w:r w:rsidR="0039604D">
        <w:rPr>
          <w:rFonts w:ascii="Arial" w:hAnsi="Arial" w:cs="Arial"/>
          <w:sz w:val="22"/>
        </w:rPr>
        <w:t>2025</w:t>
      </w:r>
    </w:p>
    <w:p w14:paraId="30D756E8" w14:textId="77777777" w:rsidR="00D804E3" w:rsidRDefault="00D804E3" w:rsidP="00E15E33"/>
    <w:p w14:paraId="502DC245" w14:textId="77777777" w:rsidR="00F335BA" w:rsidRDefault="00C3526E" w:rsidP="00E15E33">
      <w:pPr>
        <w:rPr>
          <w:rFonts w:ascii="Arial" w:hAnsi="Arial" w:cs="Arial"/>
          <w:sz w:val="22"/>
        </w:rPr>
      </w:pPr>
      <w:r>
        <w:rPr>
          <w:rFonts w:ascii="Arial" w:hAnsi="Arial" w:cs="Arial"/>
          <w:sz w:val="22"/>
        </w:rPr>
        <w:t>To all GPs, Pharmacies</w:t>
      </w:r>
      <w:r w:rsidR="00200578">
        <w:rPr>
          <w:rFonts w:ascii="Arial" w:hAnsi="Arial" w:cs="Arial"/>
          <w:sz w:val="22"/>
        </w:rPr>
        <w:t xml:space="preserve">, </w:t>
      </w:r>
      <w:r w:rsidR="001429EE">
        <w:rPr>
          <w:rFonts w:ascii="Arial" w:hAnsi="Arial" w:cs="Arial"/>
          <w:sz w:val="22"/>
        </w:rPr>
        <w:t xml:space="preserve">secondary care providers, </w:t>
      </w:r>
      <w:r w:rsidR="003F488C">
        <w:rPr>
          <w:rFonts w:ascii="Arial" w:hAnsi="Arial" w:cs="Arial"/>
          <w:sz w:val="22"/>
        </w:rPr>
        <w:t>urgent treatment centres</w:t>
      </w:r>
      <w:r>
        <w:rPr>
          <w:rFonts w:ascii="Arial" w:hAnsi="Arial" w:cs="Arial"/>
          <w:sz w:val="22"/>
        </w:rPr>
        <w:t xml:space="preserve"> and </w:t>
      </w:r>
      <w:r w:rsidR="003F488C">
        <w:rPr>
          <w:rFonts w:ascii="Arial" w:hAnsi="Arial" w:cs="Arial"/>
          <w:sz w:val="22"/>
        </w:rPr>
        <w:t>o</w:t>
      </w:r>
      <w:r w:rsidR="00B80A0C">
        <w:rPr>
          <w:rFonts w:ascii="Arial" w:hAnsi="Arial" w:cs="Arial"/>
          <w:sz w:val="22"/>
        </w:rPr>
        <w:t>ut o</w:t>
      </w:r>
      <w:r w:rsidR="00282AA9">
        <w:rPr>
          <w:rFonts w:ascii="Arial" w:hAnsi="Arial" w:cs="Arial"/>
          <w:sz w:val="22"/>
        </w:rPr>
        <w:t>f hours providers</w:t>
      </w:r>
    </w:p>
    <w:p w14:paraId="0682AF8E" w14:textId="77777777" w:rsidR="00E15E33" w:rsidRDefault="00E15E33" w:rsidP="00E15E33">
      <w:pPr>
        <w:rPr>
          <w:rFonts w:ascii="Arial" w:hAnsi="Arial" w:cs="Arial"/>
          <w:sz w:val="22"/>
        </w:rPr>
      </w:pPr>
    </w:p>
    <w:p w14:paraId="5E958FEF" w14:textId="77777777" w:rsidR="002C3EF5" w:rsidRDefault="002C3EF5" w:rsidP="002C3EF5">
      <w:pPr>
        <w:rPr>
          <w:rFonts w:ascii="Arial" w:hAnsi="Arial" w:cs="Arial"/>
          <w:b/>
          <w:sz w:val="22"/>
        </w:rPr>
      </w:pPr>
      <w:r>
        <w:rPr>
          <w:rFonts w:ascii="Arial" w:hAnsi="Arial" w:cs="Arial"/>
          <w:b/>
          <w:sz w:val="22"/>
        </w:rPr>
        <w:t xml:space="preserve">Re: </w:t>
      </w:r>
      <w:r w:rsidR="0039604D">
        <w:rPr>
          <w:rFonts w:ascii="Arial" w:hAnsi="Arial" w:cs="Arial"/>
          <w:b/>
          <w:sz w:val="22"/>
        </w:rPr>
        <w:t>Pancreatic Enzyme Replacement Therapy (PERT) supply updates</w:t>
      </w:r>
    </w:p>
    <w:p w14:paraId="2ABFAA41" w14:textId="77777777" w:rsidR="002C3EF5" w:rsidRPr="00A76E7A" w:rsidRDefault="002C3EF5" w:rsidP="00E15E33">
      <w:pPr>
        <w:rPr>
          <w:rFonts w:ascii="Arial" w:hAnsi="Arial" w:cs="Arial"/>
          <w:sz w:val="22"/>
        </w:rPr>
      </w:pPr>
    </w:p>
    <w:p w14:paraId="15F33EB5" w14:textId="77777777" w:rsidR="00E15E33" w:rsidRDefault="00E15E33" w:rsidP="00E15E33">
      <w:pPr>
        <w:rPr>
          <w:rFonts w:ascii="Arial" w:hAnsi="Arial" w:cs="Arial"/>
          <w:sz w:val="22"/>
        </w:rPr>
      </w:pPr>
    </w:p>
    <w:p w14:paraId="2FB956FC" w14:textId="77777777" w:rsidR="00220DE7" w:rsidRPr="00C92FCC" w:rsidRDefault="00220DE7" w:rsidP="00220DE7">
      <w:pPr>
        <w:pStyle w:val="xmsonormal"/>
        <w:rPr>
          <w:rFonts w:ascii="Arial" w:hAnsi="Arial" w:cs="Arial"/>
        </w:rPr>
      </w:pPr>
      <w:r>
        <w:rPr>
          <w:rFonts w:ascii="Arial" w:hAnsi="Arial" w:cs="Arial"/>
        </w:rPr>
        <w:t>Dear colleagues,</w:t>
      </w:r>
    </w:p>
    <w:p w14:paraId="744AC1FB" w14:textId="77777777" w:rsidR="00220DE7" w:rsidRDefault="00220DE7" w:rsidP="00220DE7">
      <w:pPr>
        <w:pStyle w:val="xmsonormal"/>
      </w:pPr>
      <w:r>
        <w:rPr>
          <w:rFonts w:ascii="Arial" w:hAnsi="Arial" w:cs="Arial"/>
        </w:rPr>
        <w:t> </w:t>
      </w:r>
    </w:p>
    <w:p w14:paraId="7300C27A" w14:textId="148646D6" w:rsidR="003C6F7F" w:rsidRPr="0042090B" w:rsidRDefault="00220DE7" w:rsidP="006B321E">
      <w:pPr>
        <w:pStyle w:val="xmsonormal"/>
        <w:spacing w:after="120"/>
        <w:rPr>
          <w:rFonts w:ascii="Arial" w:hAnsi="Arial" w:cs="Arial"/>
        </w:rPr>
      </w:pPr>
      <w:r w:rsidRPr="0042090B">
        <w:rPr>
          <w:rFonts w:ascii="Arial" w:hAnsi="Arial" w:cs="Arial"/>
        </w:rPr>
        <w:t xml:space="preserve">Thank you for your ongoing work and commitment during these pressured times. </w:t>
      </w:r>
      <w:r w:rsidR="003C6F7F" w:rsidRPr="0042090B">
        <w:rPr>
          <w:rFonts w:ascii="Arial" w:hAnsi="Arial" w:cs="Arial"/>
        </w:rPr>
        <w:t xml:space="preserve">As you will be very aware there has been </w:t>
      </w:r>
      <w:r w:rsidR="0039604D" w:rsidRPr="0042090B">
        <w:rPr>
          <w:rFonts w:ascii="Arial" w:hAnsi="Arial" w:cs="Arial"/>
        </w:rPr>
        <w:t xml:space="preserve">a subsequent </w:t>
      </w:r>
      <w:hyperlink r:id="rId11" w:history="1">
        <w:r w:rsidR="0039604D" w:rsidRPr="0042090B">
          <w:rPr>
            <w:rStyle w:val="Hyperlink"/>
            <w:rFonts w:ascii="Arial" w:hAnsi="Arial" w:cs="Arial"/>
          </w:rPr>
          <w:t>National Patient Safety Alert</w:t>
        </w:r>
      </w:hyperlink>
      <w:r w:rsidR="0039604D" w:rsidRPr="0042090B">
        <w:rPr>
          <w:rFonts w:ascii="Arial" w:hAnsi="Arial" w:cs="Arial"/>
        </w:rPr>
        <w:t xml:space="preserve"> for PERT therapy</w:t>
      </w:r>
      <w:r w:rsidR="00240705">
        <w:rPr>
          <w:rFonts w:ascii="Arial" w:hAnsi="Arial" w:cs="Arial"/>
        </w:rPr>
        <w:t xml:space="preserve"> e.g. Creon and </w:t>
      </w:r>
      <w:proofErr w:type="spellStart"/>
      <w:r w:rsidR="00240705">
        <w:rPr>
          <w:rFonts w:ascii="Arial" w:hAnsi="Arial" w:cs="Arial"/>
        </w:rPr>
        <w:t>Nutrizym</w:t>
      </w:r>
      <w:proofErr w:type="spellEnd"/>
      <w:r w:rsidR="0039604D" w:rsidRPr="0042090B">
        <w:rPr>
          <w:rFonts w:ascii="Arial" w:hAnsi="Arial" w:cs="Arial"/>
        </w:rPr>
        <w:t xml:space="preserve">. The ongoing shortages are set to continue </w:t>
      </w:r>
      <w:r w:rsidR="00B91E7D" w:rsidRPr="0042090B">
        <w:rPr>
          <w:rFonts w:ascii="Arial" w:hAnsi="Arial" w:cs="Arial"/>
        </w:rPr>
        <w:t>into</w:t>
      </w:r>
      <w:r w:rsidR="0039604D" w:rsidRPr="0042090B">
        <w:rPr>
          <w:rFonts w:ascii="Arial" w:hAnsi="Arial" w:cs="Arial"/>
        </w:rPr>
        <w:t xml:space="preserve"> 2026 and whilst the current situation in Lancashire and South Cumbria seems stable, things could change rapidly with lead times varying for </w:t>
      </w:r>
      <w:proofErr w:type="gramStart"/>
      <w:r w:rsidR="0039604D" w:rsidRPr="0042090B">
        <w:rPr>
          <w:rFonts w:ascii="Arial" w:hAnsi="Arial" w:cs="Arial"/>
        </w:rPr>
        <w:t>a number of</w:t>
      </w:r>
      <w:proofErr w:type="gramEnd"/>
      <w:r w:rsidR="0039604D" w:rsidRPr="0042090B">
        <w:rPr>
          <w:rFonts w:ascii="Arial" w:hAnsi="Arial" w:cs="Arial"/>
        </w:rPr>
        <w:t xml:space="preserve"> licensed PERT preparations. </w:t>
      </w:r>
    </w:p>
    <w:p w14:paraId="7F31ABBE" w14:textId="77777777" w:rsidR="006131F4" w:rsidRPr="0042090B" w:rsidRDefault="006131F4" w:rsidP="006B321E">
      <w:pPr>
        <w:pStyle w:val="xmsonormal"/>
        <w:spacing w:after="120"/>
        <w:rPr>
          <w:rFonts w:ascii="Arial" w:hAnsi="Arial" w:cs="Arial"/>
        </w:rPr>
      </w:pPr>
      <w:r w:rsidRPr="0042090B">
        <w:rPr>
          <w:rFonts w:ascii="Arial" w:hAnsi="Arial" w:cs="Arial"/>
        </w:rPr>
        <w:t>To manage this shortage, it is important we work together as a system to ensure</w:t>
      </w:r>
      <w:r w:rsidR="0042090B" w:rsidRPr="0042090B">
        <w:rPr>
          <w:rFonts w:ascii="Arial" w:hAnsi="Arial" w:cs="Arial"/>
        </w:rPr>
        <w:t xml:space="preserve"> that</w:t>
      </w:r>
      <w:r w:rsidR="0032686F" w:rsidRPr="0042090B">
        <w:rPr>
          <w:rFonts w:ascii="Arial" w:hAnsi="Arial" w:cs="Arial"/>
        </w:rPr>
        <w:t xml:space="preserve"> we </w:t>
      </w:r>
      <w:r w:rsidR="001D00DA">
        <w:rPr>
          <w:rFonts w:ascii="Arial" w:hAnsi="Arial" w:cs="Arial"/>
        </w:rPr>
        <w:t xml:space="preserve">continue to </w:t>
      </w:r>
      <w:r w:rsidR="0042090B" w:rsidRPr="0042090B">
        <w:rPr>
          <w:rFonts w:ascii="Arial" w:hAnsi="Arial" w:cs="Arial"/>
        </w:rPr>
        <w:t>deliver</w:t>
      </w:r>
      <w:r w:rsidR="0032686F" w:rsidRPr="0042090B">
        <w:rPr>
          <w:rFonts w:ascii="Arial" w:hAnsi="Arial" w:cs="Arial"/>
        </w:rPr>
        <w:t xml:space="preserve"> safe and </w:t>
      </w:r>
      <w:r w:rsidR="0042090B" w:rsidRPr="0042090B">
        <w:rPr>
          <w:rFonts w:ascii="Arial" w:hAnsi="Arial" w:cs="Arial"/>
        </w:rPr>
        <w:t>high-quality</w:t>
      </w:r>
      <w:r w:rsidR="0032686F" w:rsidRPr="0042090B">
        <w:rPr>
          <w:rFonts w:ascii="Arial" w:hAnsi="Arial" w:cs="Arial"/>
        </w:rPr>
        <w:t xml:space="preserve"> care to the patients of Lanca</w:t>
      </w:r>
      <w:r w:rsidR="00B91E7D" w:rsidRPr="0042090B">
        <w:rPr>
          <w:rFonts w:ascii="Arial" w:hAnsi="Arial" w:cs="Arial"/>
        </w:rPr>
        <w:t>s</w:t>
      </w:r>
      <w:r w:rsidR="0032686F" w:rsidRPr="0042090B">
        <w:rPr>
          <w:rFonts w:ascii="Arial" w:hAnsi="Arial" w:cs="Arial"/>
        </w:rPr>
        <w:t>hire and South Cumbria.</w:t>
      </w:r>
    </w:p>
    <w:p w14:paraId="2F9687BE" w14:textId="77777777" w:rsidR="005F3816" w:rsidRPr="0042090B" w:rsidRDefault="005F3816" w:rsidP="00220DE7">
      <w:pPr>
        <w:pStyle w:val="xmsonormal"/>
        <w:rPr>
          <w:rFonts w:ascii="Arial" w:hAnsi="Arial" w:cs="Arial"/>
        </w:rPr>
      </w:pPr>
      <w:r w:rsidRPr="0042090B">
        <w:rPr>
          <w:rFonts w:ascii="Arial" w:hAnsi="Arial" w:cs="Arial"/>
        </w:rPr>
        <w:t>Following the large amount of guidance issued recently we</w:t>
      </w:r>
      <w:r w:rsidR="003A167A" w:rsidRPr="0042090B">
        <w:rPr>
          <w:rFonts w:ascii="Arial" w:hAnsi="Arial" w:cs="Arial"/>
        </w:rPr>
        <w:t xml:space="preserve"> </w:t>
      </w:r>
      <w:r w:rsidR="0042090B" w:rsidRPr="0042090B">
        <w:rPr>
          <w:rFonts w:ascii="Arial" w:hAnsi="Arial" w:cs="Arial"/>
        </w:rPr>
        <w:t>feel</w:t>
      </w:r>
      <w:r w:rsidR="003A167A" w:rsidRPr="0042090B">
        <w:rPr>
          <w:rFonts w:ascii="Arial" w:hAnsi="Arial" w:cs="Arial"/>
        </w:rPr>
        <w:t xml:space="preserve"> that it</w:t>
      </w:r>
      <w:r w:rsidRPr="0042090B">
        <w:rPr>
          <w:rFonts w:ascii="Arial" w:hAnsi="Arial" w:cs="Arial"/>
        </w:rPr>
        <w:t xml:space="preserve"> would be helpful to summarise </w:t>
      </w:r>
      <w:r w:rsidR="003A167A" w:rsidRPr="0042090B">
        <w:rPr>
          <w:rFonts w:ascii="Arial" w:hAnsi="Arial" w:cs="Arial"/>
        </w:rPr>
        <w:t>this to assist busy clinical teams</w:t>
      </w:r>
      <w:r w:rsidR="002C3EF5" w:rsidRPr="0042090B">
        <w:rPr>
          <w:rFonts w:ascii="Arial" w:hAnsi="Arial" w:cs="Arial"/>
        </w:rPr>
        <w:t>.</w:t>
      </w:r>
    </w:p>
    <w:p w14:paraId="3CE25745" w14:textId="77777777" w:rsidR="00C34BFD" w:rsidRDefault="00C34BFD" w:rsidP="00220DE7">
      <w:pPr>
        <w:pStyle w:val="xmsonormal"/>
        <w:rPr>
          <w:rFonts w:ascii="Arial" w:hAnsi="Arial" w:cs="Arial"/>
        </w:rPr>
      </w:pPr>
    </w:p>
    <w:p w14:paraId="523AC456" w14:textId="77777777" w:rsidR="00E317DE" w:rsidRPr="00291FFD" w:rsidRDefault="00E317DE" w:rsidP="00E317DE">
      <w:pPr>
        <w:pStyle w:val="ListParagraph"/>
        <w:numPr>
          <w:ilvl w:val="0"/>
          <w:numId w:val="4"/>
        </w:numPr>
        <w:rPr>
          <w:rFonts w:ascii="Arial" w:hAnsi="Arial" w:cs="Arial"/>
          <w:b/>
          <w:bCs/>
          <w:sz w:val="22"/>
          <w:szCs w:val="22"/>
        </w:rPr>
      </w:pPr>
      <w:r w:rsidRPr="00291FFD">
        <w:rPr>
          <w:rFonts w:ascii="Arial" w:hAnsi="Arial" w:cs="Arial"/>
          <w:b/>
          <w:bCs/>
          <w:sz w:val="22"/>
          <w:szCs w:val="22"/>
        </w:rPr>
        <w:t xml:space="preserve">Please review patients in line with the </w:t>
      </w:r>
      <w:r w:rsidR="0039604D">
        <w:rPr>
          <w:rFonts w:ascii="Arial" w:hAnsi="Arial" w:cs="Arial"/>
          <w:b/>
          <w:bCs/>
          <w:sz w:val="22"/>
          <w:szCs w:val="22"/>
        </w:rPr>
        <w:t>National Patient Safety Alerts (NPSA</w:t>
      </w:r>
      <w:r w:rsidR="00DB7F04">
        <w:rPr>
          <w:rFonts w:ascii="Arial" w:hAnsi="Arial" w:cs="Arial"/>
          <w:b/>
          <w:bCs/>
          <w:sz w:val="22"/>
          <w:szCs w:val="22"/>
        </w:rPr>
        <w:t>s</w:t>
      </w:r>
      <w:r w:rsidR="0039604D">
        <w:rPr>
          <w:rFonts w:ascii="Arial" w:hAnsi="Arial" w:cs="Arial"/>
          <w:b/>
          <w:bCs/>
          <w:sz w:val="22"/>
          <w:szCs w:val="22"/>
        </w:rPr>
        <w:t>) and national positio</w:t>
      </w:r>
      <w:r w:rsidR="001D00DA">
        <w:rPr>
          <w:rFonts w:ascii="Arial" w:hAnsi="Arial" w:cs="Arial"/>
          <w:b/>
          <w:bCs/>
          <w:sz w:val="22"/>
          <w:szCs w:val="22"/>
        </w:rPr>
        <w:t>n</w:t>
      </w:r>
      <w:r w:rsidR="0039604D">
        <w:rPr>
          <w:rFonts w:ascii="Arial" w:hAnsi="Arial" w:cs="Arial"/>
          <w:b/>
          <w:bCs/>
          <w:sz w:val="22"/>
          <w:szCs w:val="22"/>
        </w:rPr>
        <w:t xml:space="preserve"> statements</w:t>
      </w:r>
      <w:r w:rsidR="00842D51">
        <w:rPr>
          <w:rFonts w:ascii="Arial" w:hAnsi="Arial" w:cs="Arial"/>
          <w:b/>
          <w:bCs/>
          <w:sz w:val="22"/>
          <w:szCs w:val="22"/>
        </w:rPr>
        <w:t>.</w:t>
      </w:r>
    </w:p>
    <w:p w14:paraId="338B0204" w14:textId="77777777" w:rsidR="0039604D" w:rsidRPr="0039604D" w:rsidRDefault="0039604D" w:rsidP="00E114A5">
      <w:pPr>
        <w:pStyle w:val="xmsonormal"/>
        <w:spacing w:after="120"/>
        <w:ind w:left="357"/>
        <w:rPr>
          <w:rFonts w:ascii="Arial" w:hAnsi="Arial" w:cs="Arial"/>
        </w:rPr>
      </w:pPr>
      <w:r w:rsidRPr="0039604D">
        <w:rPr>
          <w:rFonts w:ascii="Arial" w:hAnsi="Arial" w:cs="Arial"/>
        </w:rPr>
        <w:t>Guidance states that patients must not be left without any PERT, as this can lead to hypoglycaemia, severe bowel symptoms, poor absorption of other medications and weight loss.</w:t>
      </w:r>
    </w:p>
    <w:p w14:paraId="76D92712" w14:textId="77777777" w:rsidR="0039604D" w:rsidRDefault="0039604D" w:rsidP="00E114A5">
      <w:pPr>
        <w:pStyle w:val="xmsonormal"/>
        <w:spacing w:after="120"/>
        <w:ind w:left="357"/>
        <w:rPr>
          <w:rFonts w:ascii="Arial" w:hAnsi="Arial" w:cs="Arial"/>
        </w:rPr>
      </w:pPr>
      <w:r>
        <w:rPr>
          <w:rFonts w:ascii="Arial" w:hAnsi="Arial" w:cs="Arial"/>
        </w:rPr>
        <w:t>The NPSA alert (</w:t>
      </w:r>
      <w:hyperlink r:id="rId12" w:history="1">
        <w:r w:rsidRPr="0039604D">
          <w:rPr>
            <w:rStyle w:val="Hyperlink"/>
            <w:rFonts w:ascii="Arial" w:hAnsi="Arial" w:cs="Arial"/>
          </w:rPr>
          <w:t>May 2024</w:t>
        </w:r>
      </w:hyperlink>
      <w:r>
        <w:rPr>
          <w:rFonts w:ascii="Arial" w:hAnsi="Arial" w:cs="Arial"/>
        </w:rPr>
        <w:t xml:space="preserve">) provides primary care clinicians with practical steps to take, and consider, when issuing a prescription for PERT. This guidance should be followed whilst PERT shortages continue. </w:t>
      </w:r>
    </w:p>
    <w:p w14:paraId="03BCD2A8" w14:textId="60B30CD7" w:rsidR="00BD7F59" w:rsidRDefault="007975DC" w:rsidP="00BD7F59">
      <w:pPr>
        <w:pStyle w:val="xmsonormal"/>
        <w:spacing w:after="120"/>
        <w:ind w:left="357"/>
        <w:rPr>
          <w:rFonts w:ascii="Arial" w:hAnsi="Arial" w:cs="Arial"/>
        </w:rPr>
      </w:pPr>
      <w:r>
        <w:rPr>
          <w:rFonts w:ascii="Arial" w:hAnsi="Arial" w:cs="Arial"/>
        </w:rPr>
        <w:t xml:space="preserve">A </w:t>
      </w:r>
      <w:hyperlink r:id="rId13" w:history="1">
        <w:r w:rsidR="0039604D" w:rsidRPr="007975DC">
          <w:rPr>
            <w:rStyle w:val="Hyperlink"/>
            <w:rFonts w:ascii="Arial" w:hAnsi="Arial" w:cs="Arial"/>
          </w:rPr>
          <w:t>national position statement</w:t>
        </w:r>
        <w:r w:rsidRPr="007975DC">
          <w:rPr>
            <w:rStyle w:val="Hyperlink"/>
            <w:rFonts w:ascii="Arial" w:hAnsi="Arial" w:cs="Arial"/>
          </w:rPr>
          <w:t xml:space="preserve"> and advice for prescribers</w:t>
        </w:r>
      </w:hyperlink>
      <w:r w:rsidR="0039604D">
        <w:rPr>
          <w:rFonts w:ascii="Arial" w:hAnsi="Arial" w:cs="Arial"/>
        </w:rPr>
        <w:t xml:space="preserve"> </w:t>
      </w:r>
      <w:r>
        <w:rPr>
          <w:rFonts w:ascii="Arial" w:hAnsi="Arial" w:cs="Arial"/>
        </w:rPr>
        <w:t>(</w:t>
      </w:r>
      <w:r w:rsidRPr="007975DC">
        <w:rPr>
          <w:rFonts w:ascii="Arial" w:hAnsi="Arial" w:cs="Arial"/>
        </w:rPr>
        <w:t>from the Nutrition Interest Group of the Pancreatic Society of Great Britain and Ireland (NIGPS), Cystic Fibrosis Specialist Group and Gastroenterology Specialist Group, British Dietetic Association</w:t>
      </w:r>
      <w:r>
        <w:rPr>
          <w:rFonts w:ascii="Arial" w:hAnsi="Arial" w:cs="Arial"/>
        </w:rPr>
        <w:t xml:space="preserve">) </w:t>
      </w:r>
      <w:r w:rsidR="0039604D">
        <w:rPr>
          <w:rFonts w:ascii="Arial" w:hAnsi="Arial" w:cs="Arial"/>
        </w:rPr>
        <w:t>ha</w:t>
      </w:r>
      <w:r w:rsidR="00817BAA">
        <w:rPr>
          <w:rFonts w:ascii="Arial" w:hAnsi="Arial" w:cs="Arial"/>
        </w:rPr>
        <w:t>s</w:t>
      </w:r>
      <w:r w:rsidR="0039604D">
        <w:rPr>
          <w:rFonts w:ascii="Arial" w:hAnsi="Arial" w:cs="Arial"/>
        </w:rPr>
        <w:t xml:space="preserve"> also been developed</w:t>
      </w:r>
      <w:r>
        <w:rPr>
          <w:rFonts w:ascii="Arial" w:hAnsi="Arial" w:cs="Arial"/>
        </w:rPr>
        <w:t xml:space="preserve">. </w:t>
      </w:r>
      <w:r w:rsidR="00BE2719" w:rsidRPr="00BE2719">
        <w:rPr>
          <w:rFonts w:ascii="Arial" w:hAnsi="Arial" w:cs="Arial"/>
        </w:rPr>
        <w:t xml:space="preserve">It is designed for </w:t>
      </w:r>
      <w:r w:rsidR="00BE2719" w:rsidRPr="00BE2719">
        <w:rPr>
          <w:rFonts w:ascii="Arial" w:hAnsi="Arial" w:cs="Arial"/>
          <w:b/>
          <w:bCs/>
        </w:rPr>
        <w:t>adult patients</w:t>
      </w:r>
      <w:r w:rsidR="00BE2719" w:rsidRPr="00BE2719">
        <w:rPr>
          <w:rFonts w:ascii="Arial" w:hAnsi="Arial" w:cs="Arial"/>
        </w:rPr>
        <w:t>, includes product equivalences and clinical management suggestions for prescribers and dietitians, as well as specific advice for adult patients, depending on their supply status and symptoms</w:t>
      </w:r>
      <w:r w:rsidR="00BE2719">
        <w:rPr>
          <w:rFonts w:ascii="Arial" w:hAnsi="Arial" w:cs="Arial"/>
        </w:rPr>
        <w:t xml:space="preserve">. </w:t>
      </w:r>
      <w:r w:rsidRPr="007975DC">
        <w:rPr>
          <w:rFonts w:ascii="Arial" w:hAnsi="Arial" w:cs="Arial"/>
        </w:rPr>
        <w:t xml:space="preserve">A separate document is </w:t>
      </w:r>
      <w:r>
        <w:rPr>
          <w:rFonts w:ascii="Arial" w:hAnsi="Arial" w:cs="Arial"/>
        </w:rPr>
        <w:t xml:space="preserve">also </w:t>
      </w:r>
      <w:r w:rsidRPr="007975DC">
        <w:rPr>
          <w:rFonts w:ascii="Arial" w:hAnsi="Arial" w:cs="Arial"/>
        </w:rPr>
        <w:t>available providing advice for patients.</w:t>
      </w:r>
    </w:p>
    <w:p w14:paraId="7DEA26E8" w14:textId="77777777" w:rsidR="00BE2719" w:rsidRDefault="00BE2719" w:rsidP="00BD7F59">
      <w:pPr>
        <w:pStyle w:val="xmsonormal"/>
        <w:spacing w:after="120"/>
        <w:ind w:left="357"/>
        <w:rPr>
          <w:rFonts w:ascii="Arial" w:hAnsi="Arial" w:cs="Arial"/>
        </w:rPr>
      </w:pPr>
      <w:r w:rsidRPr="00BE2719">
        <w:rPr>
          <w:rFonts w:ascii="Arial" w:hAnsi="Arial" w:cs="Arial"/>
          <w:b/>
          <w:bCs/>
        </w:rPr>
        <w:t xml:space="preserve">Specialist advice should be sought for children with pancreatic exocrine insufficiency </w:t>
      </w:r>
      <w:r>
        <w:rPr>
          <w:rFonts w:ascii="Arial" w:hAnsi="Arial" w:cs="Arial"/>
          <w:b/>
          <w:bCs/>
        </w:rPr>
        <w:t>(</w:t>
      </w:r>
      <w:r w:rsidRPr="00BE2719">
        <w:rPr>
          <w:rFonts w:ascii="Arial" w:hAnsi="Arial" w:cs="Arial"/>
          <w:b/>
          <w:bCs/>
        </w:rPr>
        <w:t>PEI</w:t>
      </w:r>
      <w:r>
        <w:rPr>
          <w:rFonts w:ascii="Arial" w:hAnsi="Arial" w:cs="Arial"/>
          <w:b/>
          <w:bCs/>
        </w:rPr>
        <w:t>)</w:t>
      </w:r>
      <w:r w:rsidRPr="00BE2719">
        <w:rPr>
          <w:rFonts w:ascii="Arial" w:hAnsi="Arial" w:cs="Arial"/>
          <w:b/>
          <w:bCs/>
        </w:rPr>
        <w:t>.</w:t>
      </w:r>
      <w:r w:rsidRPr="00BE2719">
        <w:rPr>
          <w:rFonts w:ascii="Arial" w:hAnsi="Arial" w:cs="Arial"/>
        </w:rPr>
        <w:t xml:space="preserve"> </w:t>
      </w:r>
    </w:p>
    <w:p w14:paraId="1AE3951C" w14:textId="77777777" w:rsidR="00BE2719" w:rsidRPr="00BE2719" w:rsidRDefault="00BE2719" w:rsidP="00BD7F59">
      <w:pPr>
        <w:pStyle w:val="xmsonormal"/>
        <w:spacing w:after="120"/>
        <w:ind w:left="357"/>
        <w:rPr>
          <w:rFonts w:ascii="Arial" w:hAnsi="Arial" w:cs="Arial"/>
          <w:b/>
          <w:bCs/>
        </w:rPr>
      </w:pPr>
      <w:r w:rsidRPr="00BE2719">
        <w:rPr>
          <w:rFonts w:ascii="Arial" w:hAnsi="Arial" w:cs="Arial"/>
          <w:b/>
          <w:bCs/>
        </w:rPr>
        <w:t>Patients with cystic fibrosis will be under the care of a specialist centre, and they should contact their specialist team if they have any concerns.</w:t>
      </w:r>
    </w:p>
    <w:p w14:paraId="27DC0C58" w14:textId="72663C5F" w:rsidR="007975DC" w:rsidRDefault="007975DC" w:rsidP="007975DC">
      <w:pPr>
        <w:pStyle w:val="xmsonormal"/>
        <w:spacing w:after="120"/>
        <w:ind w:left="357"/>
        <w:rPr>
          <w:rFonts w:ascii="Arial" w:hAnsi="Arial" w:cs="Arial"/>
        </w:rPr>
      </w:pPr>
      <w:r>
        <w:rPr>
          <w:rFonts w:ascii="Arial" w:hAnsi="Arial" w:cs="Arial"/>
        </w:rPr>
        <w:t>NPSA alert (</w:t>
      </w:r>
      <w:hyperlink r:id="rId14" w:history="1">
        <w:r w:rsidRPr="00BD7F59">
          <w:rPr>
            <w:rStyle w:val="Hyperlink"/>
            <w:rFonts w:ascii="Arial" w:hAnsi="Arial" w:cs="Arial"/>
          </w:rPr>
          <w:t>May 2024</w:t>
        </w:r>
      </w:hyperlink>
      <w:r>
        <w:rPr>
          <w:rFonts w:ascii="Arial" w:hAnsi="Arial" w:cs="Arial"/>
        </w:rPr>
        <w:t>)</w:t>
      </w:r>
    </w:p>
    <w:p w14:paraId="3FD25626" w14:textId="77777777" w:rsidR="007975DC" w:rsidRDefault="007975DC" w:rsidP="007975DC">
      <w:pPr>
        <w:pStyle w:val="xmsonormal"/>
        <w:spacing w:after="120"/>
        <w:ind w:left="357"/>
        <w:rPr>
          <w:rFonts w:ascii="Arial" w:hAnsi="Arial" w:cs="Arial"/>
        </w:rPr>
      </w:pPr>
      <w:r>
        <w:rPr>
          <w:rFonts w:ascii="Arial" w:hAnsi="Arial" w:cs="Arial"/>
        </w:rPr>
        <w:t>NPSA alert (</w:t>
      </w:r>
      <w:hyperlink r:id="rId15" w:history="1">
        <w:r w:rsidR="005E2D65">
          <w:rPr>
            <w:rStyle w:val="Hyperlink"/>
            <w:rFonts w:ascii="Arial" w:hAnsi="Arial" w:cs="Arial"/>
          </w:rPr>
          <w:t>December 2024</w:t>
        </w:r>
      </w:hyperlink>
      <w:r>
        <w:rPr>
          <w:rFonts w:ascii="Arial" w:hAnsi="Arial" w:cs="Arial"/>
        </w:rPr>
        <w:t>)</w:t>
      </w:r>
    </w:p>
    <w:p w14:paraId="033FC2E7" w14:textId="77777777" w:rsidR="007975DC" w:rsidRDefault="007975DC" w:rsidP="007975DC">
      <w:pPr>
        <w:pStyle w:val="xmsonormal"/>
        <w:spacing w:after="120"/>
        <w:ind w:left="357"/>
        <w:rPr>
          <w:rFonts w:ascii="Arial" w:hAnsi="Arial" w:cs="Arial"/>
        </w:rPr>
      </w:pPr>
      <w:hyperlink r:id="rId16" w:history="1">
        <w:r w:rsidRPr="00BD7F59">
          <w:rPr>
            <w:rStyle w:val="Hyperlink"/>
            <w:rFonts w:ascii="Arial" w:hAnsi="Arial" w:cs="Arial"/>
          </w:rPr>
          <w:t>National position statement and advice for prescribers</w:t>
        </w:r>
      </w:hyperlink>
    </w:p>
    <w:p w14:paraId="4024DC41" w14:textId="77777777" w:rsidR="007975DC" w:rsidRDefault="00BD7F59" w:rsidP="007975DC">
      <w:pPr>
        <w:pStyle w:val="xmsonormal"/>
        <w:spacing w:after="120"/>
        <w:ind w:left="357"/>
        <w:rPr>
          <w:rFonts w:ascii="Arial" w:hAnsi="Arial" w:cs="Arial"/>
        </w:rPr>
      </w:pPr>
      <w:hyperlink r:id="rId17" w:history="1">
        <w:r w:rsidRPr="00BD7F59">
          <w:rPr>
            <w:rStyle w:val="Hyperlink"/>
            <w:rFonts w:ascii="Arial" w:hAnsi="Arial" w:cs="Arial"/>
          </w:rPr>
          <w:t>Neonatal and paediatric pharmacy group position statement</w:t>
        </w:r>
      </w:hyperlink>
      <w:r>
        <w:rPr>
          <w:rFonts w:ascii="Arial" w:hAnsi="Arial" w:cs="Arial"/>
        </w:rPr>
        <w:t xml:space="preserve"> </w:t>
      </w:r>
    </w:p>
    <w:p w14:paraId="61227644" w14:textId="77777777" w:rsidR="00B14A62" w:rsidRDefault="00B14A62" w:rsidP="007975DC">
      <w:pPr>
        <w:pStyle w:val="xmsonormal"/>
        <w:spacing w:after="120"/>
        <w:ind w:left="357"/>
        <w:rPr>
          <w:rFonts w:ascii="Arial" w:hAnsi="Arial" w:cs="Arial"/>
        </w:rPr>
      </w:pPr>
      <w:hyperlink r:id="rId18" w:history="1">
        <w:r w:rsidRPr="00B14A62">
          <w:rPr>
            <w:rStyle w:val="Hyperlink"/>
            <w:rFonts w:ascii="Arial" w:hAnsi="Arial" w:cs="Arial"/>
          </w:rPr>
          <w:t>Presentations from PERT shortage guidance for GPs and Pharmacists - Pancreatic Cancer UK</w:t>
        </w:r>
      </w:hyperlink>
    </w:p>
    <w:p w14:paraId="021FF895" w14:textId="77777777" w:rsidR="00404ABD" w:rsidRDefault="00404ABD" w:rsidP="00B14A62">
      <w:pPr>
        <w:pStyle w:val="xmsonormal"/>
        <w:spacing w:after="120"/>
        <w:ind w:left="357"/>
        <w:rPr>
          <w:rFonts w:ascii="Arial" w:hAnsi="Arial" w:cs="Arial"/>
        </w:rPr>
      </w:pPr>
      <w:r>
        <w:rPr>
          <w:rFonts w:ascii="Arial" w:hAnsi="Arial" w:cs="Arial"/>
        </w:rPr>
        <w:lastRenderedPageBreak/>
        <w:t xml:space="preserve">Disease specific advice: </w:t>
      </w:r>
    </w:p>
    <w:p w14:paraId="1F90127F" w14:textId="05CE03A3" w:rsidR="00404ABD" w:rsidRDefault="00404ABD" w:rsidP="007975DC">
      <w:pPr>
        <w:pStyle w:val="xmsonormal"/>
        <w:spacing w:after="120"/>
        <w:ind w:left="357"/>
        <w:rPr>
          <w:rFonts w:ascii="Arial" w:hAnsi="Arial" w:cs="Arial"/>
        </w:rPr>
      </w:pPr>
      <w:r w:rsidRPr="00404ABD">
        <w:rPr>
          <w:rFonts w:ascii="Arial" w:hAnsi="Arial" w:cs="Arial"/>
        </w:rPr>
        <w:t xml:space="preserve">People with Cystic Fibrosis (CF) will be under the care of a CF centre – please contact them for advice, </w:t>
      </w:r>
      <w:hyperlink r:id="rId19" w:history="1">
        <w:r w:rsidRPr="00240705">
          <w:rPr>
            <w:rStyle w:val="Hyperlink"/>
            <w:rFonts w:ascii="Arial" w:hAnsi="Arial" w:cs="Arial"/>
            <w:i/>
            <w:iCs/>
          </w:rPr>
          <w:t>Cystic Fibrosis Trust</w:t>
        </w:r>
      </w:hyperlink>
      <w:r w:rsidRPr="004949D4">
        <w:rPr>
          <w:rFonts w:ascii="Arial" w:hAnsi="Arial" w:cs="Arial"/>
          <w:i/>
          <w:iCs/>
        </w:rPr>
        <w:t xml:space="preserve">. </w:t>
      </w:r>
    </w:p>
    <w:p w14:paraId="7522459D" w14:textId="4435A9BE" w:rsidR="00404ABD" w:rsidRDefault="00404ABD" w:rsidP="007975DC">
      <w:pPr>
        <w:pStyle w:val="xmsonormal"/>
        <w:spacing w:after="120"/>
        <w:ind w:left="357"/>
        <w:rPr>
          <w:rFonts w:ascii="Arial" w:hAnsi="Arial" w:cs="Arial"/>
        </w:rPr>
      </w:pPr>
      <w:r w:rsidRPr="00404ABD">
        <w:rPr>
          <w:rFonts w:ascii="Arial" w:hAnsi="Arial" w:cs="Arial"/>
        </w:rPr>
        <w:t xml:space="preserve">People with Pancreatic Cancer: </w:t>
      </w:r>
      <w:hyperlink r:id="rId20" w:history="1">
        <w:r w:rsidRPr="00240705">
          <w:rPr>
            <w:rStyle w:val="Hyperlink"/>
            <w:rFonts w:ascii="Arial" w:hAnsi="Arial" w:cs="Arial"/>
            <w:i/>
            <w:iCs/>
          </w:rPr>
          <w:t>Pancreatic Cancer UK</w:t>
        </w:r>
      </w:hyperlink>
      <w:r w:rsidRPr="004949D4">
        <w:rPr>
          <w:rFonts w:ascii="Arial" w:hAnsi="Arial" w:cs="Arial"/>
          <w:i/>
          <w:iCs/>
        </w:rPr>
        <w:t xml:space="preserve">, </w:t>
      </w:r>
      <w:hyperlink r:id="rId21" w:history="1">
        <w:r w:rsidRPr="00240705">
          <w:rPr>
            <w:rStyle w:val="Hyperlink"/>
            <w:rFonts w:ascii="Arial" w:hAnsi="Arial" w:cs="Arial"/>
            <w:i/>
            <w:iCs/>
          </w:rPr>
          <w:t>Pancreatic Cancer Action</w:t>
        </w:r>
      </w:hyperlink>
      <w:r w:rsidR="004949D4">
        <w:rPr>
          <w:rFonts w:ascii="Arial" w:hAnsi="Arial" w:cs="Arial"/>
          <w:i/>
          <w:iCs/>
        </w:rPr>
        <w:t>.</w:t>
      </w:r>
      <w:r w:rsidRPr="00404ABD">
        <w:rPr>
          <w:rFonts w:ascii="Arial" w:hAnsi="Arial" w:cs="Arial"/>
        </w:rPr>
        <w:t xml:space="preserve"> </w:t>
      </w:r>
    </w:p>
    <w:p w14:paraId="3ED580B6" w14:textId="4210BBAF" w:rsidR="004949D4" w:rsidRDefault="00404ABD" w:rsidP="007975DC">
      <w:pPr>
        <w:pStyle w:val="xmsonormal"/>
        <w:spacing w:after="120"/>
        <w:ind w:left="357"/>
        <w:rPr>
          <w:rFonts w:ascii="Arial" w:hAnsi="Arial" w:cs="Arial"/>
        </w:rPr>
      </w:pPr>
      <w:r w:rsidRPr="00404ABD">
        <w:rPr>
          <w:rFonts w:ascii="Arial" w:hAnsi="Arial" w:cs="Arial"/>
        </w:rPr>
        <w:t xml:space="preserve">People with Neuroendocrine tumours: </w:t>
      </w:r>
      <w:hyperlink r:id="rId22" w:history="1">
        <w:r w:rsidRPr="00240705">
          <w:rPr>
            <w:rStyle w:val="Hyperlink"/>
            <w:rFonts w:ascii="Arial" w:hAnsi="Arial" w:cs="Arial"/>
            <w:i/>
            <w:iCs/>
          </w:rPr>
          <w:t>Neuroendocrine Cancer UK</w:t>
        </w:r>
      </w:hyperlink>
      <w:r w:rsidR="004949D4">
        <w:rPr>
          <w:rFonts w:ascii="Arial" w:hAnsi="Arial" w:cs="Arial"/>
        </w:rPr>
        <w:t>.</w:t>
      </w:r>
    </w:p>
    <w:p w14:paraId="1FB79684" w14:textId="13EDB007" w:rsidR="00404ABD" w:rsidRDefault="00404ABD" w:rsidP="004949D4">
      <w:pPr>
        <w:pStyle w:val="xmsonormal"/>
        <w:ind w:left="357"/>
        <w:rPr>
          <w:rFonts w:ascii="Arial" w:hAnsi="Arial" w:cs="Arial"/>
        </w:rPr>
      </w:pPr>
      <w:r w:rsidRPr="00404ABD">
        <w:rPr>
          <w:rFonts w:ascii="Arial" w:hAnsi="Arial" w:cs="Arial"/>
        </w:rPr>
        <w:t xml:space="preserve">People with other GI diseases causing PEI (including chronic pancreatitis, post severe acute pancreatitis, benign pancreatic resection, ampullary/ duodenal/ </w:t>
      </w:r>
      <w:proofErr w:type="spellStart"/>
      <w:r w:rsidRPr="00404ABD">
        <w:rPr>
          <w:rFonts w:ascii="Arial" w:hAnsi="Arial" w:cs="Arial"/>
        </w:rPr>
        <w:t>cholangio</w:t>
      </w:r>
      <w:proofErr w:type="spellEnd"/>
      <w:r w:rsidRPr="00404ABD">
        <w:rPr>
          <w:rFonts w:ascii="Arial" w:hAnsi="Arial" w:cs="Arial"/>
        </w:rPr>
        <w:t xml:space="preserve"> cancers, gastrectomy, </w:t>
      </w:r>
      <w:proofErr w:type="spellStart"/>
      <w:r w:rsidRPr="00404ABD">
        <w:rPr>
          <w:rFonts w:ascii="Arial" w:hAnsi="Arial" w:cs="Arial"/>
        </w:rPr>
        <w:t>oesphagectomy</w:t>
      </w:r>
      <w:proofErr w:type="spellEnd"/>
      <w:r w:rsidRPr="00404ABD">
        <w:rPr>
          <w:rFonts w:ascii="Arial" w:hAnsi="Arial" w:cs="Arial"/>
        </w:rPr>
        <w:t xml:space="preserve">): </w:t>
      </w:r>
      <w:hyperlink r:id="rId23" w:history="1">
        <w:r w:rsidRPr="00240705">
          <w:rPr>
            <w:rStyle w:val="Hyperlink"/>
            <w:rFonts w:ascii="Arial" w:hAnsi="Arial" w:cs="Arial"/>
            <w:i/>
            <w:iCs/>
          </w:rPr>
          <w:t>GUTS UK</w:t>
        </w:r>
      </w:hyperlink>
      <w:r w:rsidR="004949D4">
        <w:rPr>
          <w:rFonts w:ascii="Arial" w:hAnsi="Arial" w:cs="Arial"/>
          <w:i/>
          <w:iCs/>
        </w:rPr>
        <w:t>.</w:t>
      </w:r>
    </w:p>
    <w:p w14:paraId="61161BF8" w14:textId="77777777" w:rsidR="00BE2719" w:rsidRPr="00BD7F59" w:rsidRDefault="00BE2719" w:rsidP="00BD7F59">
      <w:pPr>
        <w:rPr>
          <w:sz w:val="22"/>
          <w:szCs w:val="22"/>
        </w:rPr>
      </w:pPr>
    </w:p>
    <w:p w14:paraId="283BE704" w14:textId="77777777" w:rsidR="00C34BFD" w:rsidRPr="00C34BFD" w:rsidRDefault="002C3EF5" w:rsidP="00C34BFD">
      <w:pPr>
        <w:pStyle w:val="xmsonormal"/>
        <w:numPr>
          <w:ilvl w:val="0"/>
          <w:numId w:val="4"/>
        </w:numPr>
        <w:rPr>
          <w:rFonts w:ascii="Arial" w:hAnsi="Arial" w:cs="Arial"/>
          <w:b/>
          <w:bCs/>
        </w:rPr>
      </w:pPr>
      <w:r w:rsidRPr="00C34BFD">
        <w:rPr>
          <w:rFonts w:ascii="Arial" w:hAnsi="Arial" w:cs="Arial"/>
          <w:b/>
          <w:bCs/>
        </w:rPr>
        <w:t>Please issue paper prescription</w:t>
      </w:r>
      <w:r w:rsidR="00C34BFD">
        <w:rPr>
          <w:rFonts w:ascii="Arial" w:hAnsi="Arial" w:cs="Arial"/>
          <w:b/>
          <w:bCs/>
        </w:rPr>
        <w:t>s</w:t>
      </w:r>
      <w:r w:rsidR="00295C8C">
        <w:rPr>
          <w:rFonts w:ascii="Arial" w:hAnsi="Arial" w:cs="Arial"/>
          <w:b/>
          <w:bCs/>
        </w:rPr>
        <w:t>/ EPS tokens</w:t>
      </w:r>
      <w:r w:rsidRPr="00C34BFD">
        <w:rPr>
          <w:rFonts w:ascii="Arial" w:hAnsi="Arial" w:cs="Arial"/>
          <w:b/>
          <w:bCs/>
        </w:rPr>
        <w:t xml:space="preserve"> where possible</w:t>
      </w:r>
      <w:r w:rsidR="002C18A8">
        <w:rPr>
          <w:rFonts w:ascii="Arial" w:hAnsi="Arial" w:cs="Arial"/>
          <w:b/>
          <w:bCs/>
        </w:rPr>
        <w:t>.</w:t>
      </w:r>
      <w:r w:rsidRPr="00C34BFD">
        <w:rPr>
          <w:rFonts w:ascii="Arial" w:hAnsi="Arial" w:cs="Arial"/>
          <w:b/>
          <w:bCs/>
        </w:rPr>
        <w:t xml:space="preserve"> </w:t>
      </w:r>
    </w:p>
    <w:p w14:paraId="1D1A49D7" w14:textId="77777777" w:rsidR="00E81F66" w:rsidRDefault="00C34BFD" w:rsidP="00E27705">
      <w:pPr>
        <w:pStyle w:val="xmsonormal"/>
        <w:spacing w:after="120"/>
        <w:ind w:left="357"/>
        <w:rPr>
          <w:rFonts w:ascii="Arial" w:hAnsi="Arial" w:cs="Arial"/>
        </w:rPr>
      </w:pPr>
      <w:r w:rsidRPr="00C34BFD">
        <w:rPr>
          <w:rFonts w:ascii="Arial" w:hAnsi="Arial" w:cs="Arial"/>
        </w:rPr>
        <w:t xml:space="preserve">This </w:t>
      </w:r>
      <w:r w:rsidR="00E27705" w:rsidRPr="00C34BFD">
        <w:rPr>
          <w:rFonts w:ascii="Arial" w:hAnsi="Arial" w:cs="Arial"/>
        </w:rPr>
        <w:t>will</w:t>
      </w:r>
      <w:r w:rsidR="002C3EF5" w:rsidRPr="00C34BFD">
        <w:rPr>
          <w:rFonts w:ascii="Arial" w:hAnsi="Arial" w:cs="Arial"/>
        </w:rPr>
        <w:t xml:space="preserve"> allow </w:t>
      </w:r>
      <w:r w:rsidR="00A53C9C">
        <w:rPr>
          <w:rFonts w:ascii="Arial" w:hAnsi="Arial" w:cs="Arial"/>
        </w:rPr>
        <w:t xml:space="preserve">the most </w:t>
      </w:r>
      <w:r w:rsidR="002C3EF5" w:rsidRPr="00C34BFD">
        <w:rPr>
          <w:rFonts w:ascii="Arial" w:hAnsi="Arial" w:cs="Arial"/>
        </w:rPr>
        <w:t>prompt</w:t>
      </w:r>
      <w:r w:rsidR="00E81F66">
        <w:rPr>
          <w:rFonts w:ascii="Arial" w:hAnsi="Arial" w:cs="Arial"/>
        </w:rPr>
        <w:t>, flexible</w:t>
      </w:r>
      <w:r w:rsidR="002C3EF5" w:rsidRPr="00C34BFD">
        <w:rPr>
          <w:rFonts w:ascii="Arial" w:hAnsi="Arial" w:cs="Arial"/>
        </w:rPr>
        <w:t xml:space="preserve"> access to </w:t>
      </w:r>
      <w:r w:rsidRPr="00C34BFD">
        <w:rPr>
          <w:rFonts w:ascii="Arial" w:hAnsi="Arial" w:cs="Arial"/>
        </w:rPr>
        <w:t>medicines</w:t>
      </w:r>
      <w:r w:rsidR="00E81F66">
        <w:rPr>
          <w:rFonts w:ascii="Arial" w:hAnsi="Arial" w:cs="Arial"/>
        </w:rPr>
        <w:t>.</w:t>
      </w:r>
    </w:p>
    <w:p w14:paraId="148F783A" w14:textId="77777777" w:rsidR="0055204C" w:rsidRDefault="00E81F66" w:rsidP="00E27705">
      <w:pPr>
        <w:pStyle w:val="xmsonormal"/>
        <w:spacing w:after="120"/>
        <w:ind w:left="357"/>
        <w:rPr>
          <w:rFonts w:ascii="Arial" w:hAnsi="Arial" w:cs="Arial"/>
        </w:rPr>
      </w:pPr>
      <w:r>
        <w:rPr>
          <w:rFonts w:ascii="Arial" w:hAnsi="Arial" w:cs="Arial"/>
        </w:rPr>
        <w:t>E</w:t>
      </w:r>
      <w:r w:rsidR="004C1B4A">
        <w:rPr>
          <w:rFonts w:ascii="Arial" w:hAnsi="Arial" w:cs="Arial"/>
        </w:rPr>
        <w:t>l</w:t>
      </w:r>
      <w:r w:rsidR="00C34BFD" w:rsidRPr="00C34BFD">
        <w:rPr>
          <w:rFonts w:ascii="Arial" w:hAnsi="Arial" w:cs="Arial"/>
        </w:rPr>
        <w:t>ectronic presc</w:t>
      </w:r>
      <w:r w:rsidR="00156483">
        <w:rPr>
          <w:rFonts w:ascii="Arial" w:hAnsi="Arial" w:cs="Arial"/>
        </w:rPr>
        <w:t>riptions</w:t>
      </w:r>
      <w:r w:rsidR="00C34BFD" w:rsidRPr="00C34BFD">
        <w:rPr>
          <w:rFonts w:ascii="Arial" w:hAnsi="Arial" w:cs="Arial"/>
        </w:rPr>
        <w:t xml:space="preserve"> </w:t>
      </w:r>
      <w:r w:rsidR="00A53C9C">
        <w:rPr>
          <w:rFonts w:ascii="Arial" w:hAnsi="Arial" w:cs="Arial"/>
        </w:rPr>
        <w:t xml:space="preserve">(EPS) </w:t>
      </w:r>
      <w:r w:rsidR="00C34BFD" w:rsidRPr="00C34BFD">
        <w:rPr>
          <w:rFonts w:ascii="Arial" w:hAnsi="Arial" w:cs="Arial"/>
        </w:rPr>
        <w:t>are</w:t>
      </w:r>
      <w:r w:rsidR="00D639A6">
        <w:rPr>
          <w:rFonts w:ascii="Arial" w:hAnsi="Arial" w:cs="Arial"/>
        </w:rPr>
        <w:t xml:space="preserve"> </w:t>
      </w:r>
      <w:r>
        <w:rPr>
          <w:rFonts w:ascii="Arial" w:hAnsi="Arial" w:cs="Arial"/>
        </w:rPr>
        <w:t>often</w:t>
      </w:r>
      <w:r w:rsidR="00C34BFD" w:rsidRPr="00C34BFD">
        <w:rPr>
          <w:rFonts w:ascii="Arial" w:hAnsi="Arial" w:cs="Arial"/>
        </w:rPr>
        <w:t xml:space="preserve"> sent to the pa</w:t>
      </w:r>
      <w:r w:rsidR="00D639A6">
        <w:rPr>
          <w:rFonts w:ascii="Arial" w:hAnsi="Arial" w:cs="Arial"/>
        </w:rPr>
        <w:t>tient</w:t>
      </w:r>
      <w:r w:rsidR="00C34BFD" w:rsidRPr="00C34BFD">
        <w:rPr>
          <w:rFonts w:ascii="Arial" w:hAnsi="Arial" w:cs="Arial"/>
        </w:rPr>
        <w:t>’s designated ph</w:t>
      </w:r>
      <w:r w:rsidR="00D639A6">
        <w:rPr>
          <w:rFonts w:ascii="Arial" w:hAnsi="Arial" w:cs="Arial"/>
        </w:rPr>
        <w:t>armacy</w:t>
      </w:r>
      <w:r w:rsidR="00C34BFD" w:rsidRPr="00C34BFD">
        <w:rPr>
          <w:rFonts w:ascii="Arial" w:hAnsi="Arial" w:cs="Arial"/>
        </w:rPr>
        <w:t xml:space="preserve"> </w:t>
      </w:r>
      <w:r>
        <w:rPr>
          <w:rFonts w:ascii="Arial" w:hAnsi="Arial" w:cs="Arial"/>
        </w:rPr>
        <w:t xml:space="preserve">- </w:t>
      </w:r>
      <w:r w:rsidR="00C34BFD" w:rsidRPr="00C34BFD">
        <w:rPr>
          <w:rFonts w:ascii="Arial" w:hAnsi="Arial" w:cs="Arial"/>
        </w:rPr>
        <w:t xml:space="preserve">which may not have stock available </w:t>
      </w:r>
      <w:r w:rsidR="00D639A6">
        <w:rPr>
          <w:rFonts w:ascii="Arial" w:hAnsi="Arial" w:cs="Arial"/>
        </w:rPr>
        <w:t>or</w:t>
      </w:r>
      <w:r w:rsidR="0055204C">
        <w:rPr>
          <w:rFonts w:ascii="Arial" w:hAnsi="Arial" w:cs="Arial"/>
        </w:rPr>
        <w:t xml:space="preserve"> may</w:t>
      </w:r>
      <w:r w:rsidR="00D639A6">
        <w:rPr>
          <w:rFonts w:ascii="Arial" w:hAnsi="Arial" w:cs="Arial"/>
        </w:rPr>
        <w:t xml:space="preserve"> be closed over the </w:t>
      </w:r>
      <w:r w:rsidR="00BD7F59">
        <w:rPr>
          <w:rFonts w:ascii="Arial" w:hAnsi="Arial" w:cs="Arial"/>
        </w:rPr>
        <w:t>weekend</w:t>
      </w:r>
      <w:r w:rsidR="007B0BE5">
        <w:rPr>
          <w:rFonts w:ascii="Arial" w:hAnsi="Arial" w:cs="Arial"/>
        </w:rPr>
        <w:t xml:space="preserve"> </w:t>
      </w:r>
      <w:r w:rsidR="00BD7F59">
        <w:rPr>
          <w:rFonts w:ascii="Arial" w:hAnsi="Arial" w:cs="Arial"/>
        </w:rPr>
        <w:t xml:space="preserve">/ bank </w:t>
      </w:r>
      <w:r w:rsidR="00D639A6">
        <w:rPr>
          <w:rFonts w:ascii="Arial" w:hAnsi="Arial" w:cs="Arial"/>
        </w:rPr>
        <w:t>ho</w:t>
      </w:r>
      <w:r w:rsidR="00A53C9C">
        <w:rPr>
          <w:rFonts w:ascii="Arial" w:hAnsi="Arial" w:cs="Arial"/>
        </w:rPr>
        <w:t>l</w:t>
      </w:r>
      <w:r w:rsidR="00D639A6">
        <w:rPr>
          <w:rFonts w:ascii="Arial" w:hAnsi="Arial" w:cs="Arial"/>
        </w:rPr>
        <w:t>iday period</w:t>
      </w:r>
      <w:r w:rsidR="00BD7F59">
        <w:rPr>
          <w:rFonts w:ascii="Arial" w:hAnsi="Arial" w:cs="Arial"/>
        </w:rPr>
        <w:t>s</w:t>
      </w:r>
      <w:r w:rsidR="00A53C9C">
        <w:rPr>
          <w:rFonts w:ascii="Arial" w:hAnsi="Arial" w:cs="Arial"/>
        </w:rPr>
        <w:t>.</w:t>
      </w:r>
      <w:r w:rsidR="00FD0E99">
        <w:rPr>
          <w:rFonts w:ascii="Arial" w:hAnsi="Arial" w:cs="Arial"/>
        </w:rPr>
        <w:t xml:space="preserve"> </w:t>
      </w:r>
    </w:p>
    <w:p w14:paraId="5F04089C" w14:textId="77777777" w:rsidR="00B24C3D" w:rsidRPr="00B24C3D" w:rsidRDefault="00B24C3D" w:rsidP="00B24C3D">
      <w:pPr>
        <w:pStyle w:val="xmsonormal"/>
        <w:spacing w:after="120"/>
        <w:ind w:left="357"/>
        <w:rPr>
          <w:rFonts w:ascii="Arial" w:hAnsi="Arial" w:cs="Arial"/>
        </w:rPr>
      </w:pPr>
      <w:r w:rsidRPr="00B24C3D">
        <w:rPr>
          <w:rFonts w:ascii="Arial" w:hAnsi="Arial" w:cs="Arial"/>
        </w:rPr>
        <w:t xml:space="preserve">Issue the </w:t>
      </w:r>
      <w:r w:rsidR="00BD7F59">
        <w:rPr>
          <w:rFonts w:ascii="Arial" w:hAnsi="Arial" w:cs="Arial"/>
        </w:rPr>
        <w:t>PERT medication</w:t>
      </w:r>
      <w:r w:rsidRPr="00B24C3D">
        <w:rPr>
          <w:rFonts w:ascii="Arial" w:hAnsi="Arial" w:cs="Arial"/>
        </w:rPr>
        <w:t xml:space="preserve"> on a separate prescription form, from any other medicines, to enable it to be dispensed at any </w:t>
      </w:r>
      <w:r w:rsidR="00270180">
        <w:rPr>
          <w:rFonts w:ascii="Arial" w:hAnsi="Arial" w:cs="Arial"/>
        </w:rPr>
        <w:t xml:space="preserve">community </w:t>
      </w:r>
      <w:r w:rsidRPr="00B24C3D">
        <w:rPr>
          <w:rFonts w:ascii="Arial" w:hAnsi="Arial" w:cs="Arial"/>
        </w:rPr>
        <w:t xml:space="preserve">pharmacy. </w:t>
      </w:r>
    </w:p>
    <w:p w14:paraId="38CB23B6" w14:textId="77777777" w:rsidR="00B24C3D" w:rsidRPr="00B24C3D" w:rsidRDefault="00B24C3D" w:rsidP="00B24C3D">
      <w:pPr>
        <w:pStyle w:val="xmsonormal"/>
        <w:spacing w:after="120"/>
        <w:ind w:left="357"/>
        <w:rPr>
          <w:rFonts w:ascii="Arial" w:hAnsi="Arial" w:cs="Arial"/>
        </w:rPr>
      </w:pPr>
      <w:r w:rsidRPr="00B24C3D">
        <w:rPr>
          <w:rFonts w:ascii="Arial" w:hAnsi="Arial" w:cs="Arial"/>
        </w:rPr>
        <w:t xml:space="preserve">Prescriptions can be issued as EPS prescription tokens (prescription tokens are printed, if patient is present to collect, on green stationery at the GP practice). The </w:t>
      </w:r>
      <w:r w:rsidR="00BD7F59">
        <w:rPr>
          <w:rFonts w:ascii="Arial" w:hAnsi="Arial" w:cs="Arial"/>
        </w:rPr>
        <w:t>PERT medication</w:t>
      </w:r>
      <w:r w:rsidRPr="00B24C3D">
        <w:rPr>
          <w:rFonts w:ascii="Arial" w:hAnsi="Arial" w:cs="Arial"/>
        </w:rPr>
        <w:t xml:space="preserve"> can also be prescribed and printed out as a paper FP10 prescription. Either method will allow the p</w:t>
      </w:r>
      <w:r w:rsidR="00370238">
        <w:rPr>
          <w:rFonts w:ascii="Arial" w:hAnsi="Arial" w:cs="Arial"/>
        </w:rPr>
        <w:t>atient</w:t>
      </w:r>
      <w:r w:rsidRPr="00B24C3D">
        <w:rPr>
          <w:rFonts w:ascii="Arial" w:hAnsi="Arial" w:cs="Arial"/>
        </w:rPr>
        <w:t xml:space="preserve"> to get their prescription dispensed at any community pharmacy of their choice.</w:t>
      </w:r>
    </w:p>
    <w:p w14:paraId="6425CB31" w14:textId="77777777" w:rsidR="00B24C3D" w:rsidRPr="00F45DFC" w:rsidRDefault="00B24C3D" w:rsidP="00F45DFC">
      <w:pPr>
        <w:pStyle w:val="NoSpacing"/>
        <w:spacing w:after="120"/>
        <w:ind w:left="357"/>
        <w:rPr>
          <w:rFonts w:ascii="Arial" w:hAnsi="Arial" w:cs="Arial"/>
          <w:lang w:eastAsia="en-GB"/>
        </w:rPr>
      </w:pPr>
      <w:r w:rsidRPr="00F45DFC">
        <w:rPr>
          <w:rFonts w:ascii="Arial" w:hAnsi="Arial" w:cs="Arial"/>
          <w:lang w:eastAsia="en-GB"/>
        </w:rPr>
        <w:t>More information can be found here:</w:t>
      </w:r>
    </w:p>
    <w:p w14:paraId="18F0FAFC" w14:textId="77777777" w:rsidR="00B24C3D" w:rsidRPr="00F45DFC" w:rsidRDefault="00B24C3D" w:rsidP="00F45DFC">
      <w:pPr>
        <w:spacing w:after="120"/>
        <w:ind w:left="357"/>
        <w:rPr>
          <w:rFonts w:ascii="Arial" w:hAnsi="Arial" w:cs="Arial"/>
          <w:sz w:val="22"/>
          <w:szCs w:val="22"/>
        </w:rPr>
      </w:pPr>
      <w:hyperlink r:id="rId24" w:history="1">
        <w:r w:rsidRPr="00F45DFC">
          <w:rPr>
            <w:rFonts w:ascii="Arial" w:hAnsi="Arial" w:cs="Arial"/>
            <w:color w:val="0000FF"/>
            <w:sz w:val="22"/>
            <w:szCs w:val="22"/>
            <w:u w:val="single"/>
          </w:rPr>
          <w:t>Prescription and dispensing tokens - NHS Digital</w:t>
        </w:r>
      </w:hyperlink>
    </w:p>
    <w:p w14:paraId="6FD94367" w14:textId="77777777" w:rsidR="00751FF0" w:rsidRPr="00BD7F59" w:rsidRDefault="00B24C3D" w:rsidP="00E053A8">
      <w:pPr>
        <w:pStyle w:val="NoSpacing"/>
        <w:ind w:left="357"/>
        <w:rPr>
          <w:rFonts w:ascii="Arial" w:hAnsi="Arial" w:cs="Arial"/>
        </w:rPr>
      </w:pPr>
      <w:hyperlink r:id="rId25" w:history="1">
        <w:r w:rsidRPr="00F45DFC">
          <w:rPr>
            <w:rFonts w:ascii="Arial" w:hAnsi="Arial" w:cs="Arial"/>
            <w:color w:val="0000FF"/>
            <w:u w:val="single"/>
          </w:rPr>
          <w:t>Medicine supply issues and use of the Electronic Prescription Service (EPS) - NHS Digital</w:t>
        </w:r>
      </w:hyperlink>
    </w:p>
    <w:p w14:paraId="7CFBA68C" w14:textId="77777777" w:rsidR="00D639A6" w:rsidRDefault="00D639A6" w:rsidP="00D639A6">
      <w:pPr>
        <w:pStyle w:val="xmsonormal"/>
        <w:ind w:left="360"/>
        <w:rPr>
          <w:rFonts w:ascii="Arial" w:hAnsi="Arial" w:cs="Arial"/>
        </w:rPr>
      </w:pPr>
    </w:p>
    <w:p w14:paraId="5D314ADC" w14:textId="77777777" w:rsidR="00E02F1B" w:rsidRDefault="00E02F1B" w:rsidP="00D639A6">
      <w:pPr>
        <w:pStyle w:val="xmsonormal"/>
        <w:numPr>
          <w:ilvl w:val="0"/>
          <w:numId w:val="4"/>
        </w:numPr>
        <w:rPr>
          <w:rFonts w:ascii="Arial" w:hAnsi="Arial" w:cs="Arial"/>
          <w:b/>
          <w:bCs/>
        </w:rPr>
      </w:pPr>
      <w:r>
        <w:rPr>
          <w:rFonts w:ascii="Arial" w:hAnsi="Arial" w:cs="Arial"/>
          <w:b/>
          <w:bCs/>
        </w:rPr>
        <w:t>Ensure prescriptions for PERT are for a maximum of one month supply</w:t>
      </w:r>
      <w:r w:rsidR="003C513D">
        <w:rPr>
          <w:rFonts w:ascii="Arial" w:hAnsi="Arial" w:cs="Arial"/>
          <w:b/>
          <w:bCs/>
        </w:rPr>
        <w:t>.</w:t>
      </w:r>
    </w:p>
    <w:p w14:paraId="4711B975" w14:textId="77777777" w:rsidR="00E02F1B" w:rsidRDefault="00E02F1B" w:rsidP="00E02F1B">
      <w:pPr>
        <w:pStyle w:val="xmsonormal"/>
        <w:spacing w:after="120"/>
        <w:ind w:left="357"/>
        <w:rPr>
          <w:rFonts w:ascii="Arial" w:hAnsi="Arial" w:cs="Arial"/>
        </w:rPr>
      </w:pPr>
      <w:r w:rsidRPr="00E02F1B">
        <w:rPr>
          <w:rFonts w:ascii="Arial" w:hAnsi="Arial" w:cs="Arial"/>
        </w:rPr>
        <w:t xml:space="preserve">To manage the </w:t>
      </w:r>
      <w:r>
        <w:rPr>
          <w:rFonts w:ascii="Arial" w:hAnsi="Arial" w:cs="Arial"/>
        </w:rPr>
        <w:t>stock shortage,</w:t>
      </w:r>
      <w:r w:rsidRPr="00E02F1B">
        <w:rPr>
          <w:rFonts w:ascii="Arial" w:hAnsi="Arial" w:cs="Arial"/>
        </w:rPr>
        <w:t xml:space="preserve"> and to avoid </w:t>
      </w:r>
      <w:r w:rsidR="00E053A8" w:rsidRPr="00E02F1B">
        <w:rPr>
          <w:rFonts w:ascii="Arial" w:hAnsi="Arial" w:cs="Arial"/>
        </w:rPr>
        <w:t>exacerbating</w:t>
      </w:r>
      <w:r w:rsidRPr="00E02F1B">
        <w:rPr>
          <w:rFonts w:ascii="Arial" w:hAnsi="Arial" w:cs="Arial"/>
        </w:rPr>
        <w:t xml:space="preserve"> further supply issues, prescribers are being asked to prescribe a maximum of one </w:t>
      </w:r>
      <w:r w:rsidR="00E053A8" w:rsidRPr="00E02F1B">
        <w:rPr>
          <w:rFonts w:ascii="Arial" w:hAnsi="Arial" w:cs="Arial"/>
        </w:rPr>
        <w:t>month’s</w:t>
      </w:r>
      <w:r w:rsidRPr="00E02F1B">
        <w:rPr>
          <w:rFonts w:ascii="Arial" w:hAnsi="Arial" w:cs="Arial"/>
        </w:rPr>
        <w:t xml:space="preserve"> supply of PERT at any one time. </w:t>
      </w:r>
    </w:p>
    <w:p w14:paraId="0E0487B0" w14:textId="77777777" w:rsidR="00E02F1B" w:rsidRPr="00F07576" w:rsidRDefault="00E02F1B" w:rsidP="00F07576">
      <w:pPr>
        <w:pStyle w:val="xmsonormal"/>
        <w:spacing w:after="120"/>
        <w:ind w:left="357"/>
        <w:rPr>
          <w:rFonts w:ascii="Arial" w:hAnsi="Arial" w:cs="Arial"/>
        </w:rPr>
      </w:pPr>
      <w:r w:rsidRPr="00F07576">
        <w:rPr>
          <w:rFonts w:ascii="Arial" w:hAnsi="Arial" w:cs="Arial"/>
        </w:rPr>
        <w:t xml:space="preserve">There are </w:t>
      </w:r>
      <w:hyperlink r:id="rId26" w:history="1">
        <w:r w:rsidR="00B932CD">
          <w:rPr>
            <w:rStyle w:val="Hyperlink"/>
            <w:rFonts w:ascii="Arial" w:hAnsi="Arial" w:cs="Arial"/>
            <w:color w:val="0000FF"/>
          </w:rPr>
          <w:t>Serious shortage protocols (SSPs)</w:t>
        </w:r>
      </w:hyperlink>
      <w:r w:rsidRPr="00F07576">
        <w:rPr>
          <w:rFonts w:ascii="Arial" w:hAnsi="Arial" w:cs="Arial"/>
          <w:color w:val="0000FF"/>
        </w:rPr>
        <w:t xml:space="preserve"> </w:t>
      </w:r>
      <w:r w:rsidRPr="00F07576">
        <w:rPr>
          <w:rFonts w:ascii="Arial" w:hAnsi="Arial" w:cs="Arial"/>
        </w:rPr>
        <w:t>in place for Creon</w:t>
      </w:r>
      <w:r w:rsidRPr="001822F1">
        <w:rPr>
          <w:rFonts w:ascii="Arial" w:hAnsi="Arial" w:cs="Arial"/>
          <w:vertAlign w:val="superscript"/>
        </w:rPr>
        <w:t>®</w:t>
      </w:r>
      <w:r w:rsidRPr="00F07576">
        <w:rPr>
          <w:rFonts w:ascii="Arial" w:hAnsi="Arial" w:cs="Arial"/>
        </w:rPr>
        <w:t xml:space="preserve"> 25000 and 10000 for community pharmacies to limit supply to one month.</w:t>
      </w:r>
    </w:p>
    <w:p w14:paraId="5ED617AB" w14:textId="77777777" w:rsidR="00F07576" w:rsidRPr="00F07576" w:rsidRDefault="00F07576" w:rsidP="00F07576">
      <w:pPr>
        <w:pStyle w:val="xmsonormal"/>
        <w:ind w:left="357"/>
        <w:rPr>
          <w:rFonts w:ascii="Arial" w:hAnsi="Arial" w:cs="Arial"/>
        </w:rPr>
      </w:pPr>
      <w:r w:rsidRPr="00F07576">
        <w:rPr>
          <w:rFonts w:ascii="Arial" w:hAnsi="Arial" w:cs="Arial"/>
        </w:rPr>
        <w:t xml:space="preserve">Ensure those </w:t>
      </w:r>
      <w:r>
        <w:rPr>
          <w:rFonts w:ascii="Arial" w:hAnsi="Arial" w:cs="Arial"/>
        </w:rPr>
        <w:t xml:space="preserve">patients </w:t>
      </w:r>
      <w:r w:rsidRPr="00F07576">
        <w:rPr>
          <w:rFonts w:ascii="Arial" w:hAnsi="Arial" w:cs="Arial"/>
        </w:rPr>
        <w:t>who pay for prescriptions are aware of pre-payment certificates.</w:t>
      </w:r>
    </w:p>
    <w:p w14:paraId="5656E5D1" w14:textId="77777777" w:rsidR="00E02F1B" w:rsidRPr="00E02F1B" w:rsidRDefault="00E02F1B" w:rsidP="00E02F1B">
      <w:pPr>
        <w:pStyle w:val="xmsonormal"/>
        <w:ind w:left="357"/>
        <w:rPr>
          <w:rFonts w:ascii="Arial" w:hAnsi="Arial" w:cs="Arial"/>
        </w:rPr>
      </w:pPr>
    </w:p>
    <w:p w14:paraId="5EBB75F0" w14:textId="77777777" w:rsidR="00B056EA" w:rsidRPr="00384CA4" w:rsidRDefault="00B056EA" w:rsidP="00D639A6">
      <w:pPr>
        <w:pStyle w:val="xmsonormal"/>
        <w:numPr>
          <w:ilvl w:val="0"/>
          <w:numId w:val="4"/>
        </w:numPr>
        <w:rPr>
          <w:rFonts w:ascii="Arial" w:hAnsi="Arial" w:cs="Arial"/>
          <w:b/>
          <w:bCs/>
        </w:rPr>
      </w:pPr>
      <w:r w:rsidRPr="00384CA4">
        <w:rPr>
          <w:rFonts w:ascii="Arial" w:hAnsi="Arial" w:cs="Arial"/>
          <w:b/>
          <w:bCs/>
        </w:rPr>
        <w:t>Please check if a pharmacy has stock before sending a patient</w:t>
      </w:r>
      <w:r w:rsidR="00982B93">
        <w:rPr>
          <w:rFonts w:ascii="Arial" w:hAnsi="Arial" w:cs="Arial"/>
          <w:b/>
          <w:bCs/>
        </w:rPr>
        <w:t xml:space="preserve"> where p</w:t>
      </w:r>
      <w:r w:rsidR="008D46C5">
        <w:rPr>
          <w:rFonts w:ascii="Arial" w:hAnsi="Arial" w:cs="Arial"/>
          <w:b/>
          <w:bCs/>
        </w:rPr>
        <w:t>ossible</w:t>
      </w:r>
      <w:r w:rsidR="003C513D">
        <w:rPr>
          <w:rFonts w:ascii="Arial" w:hAnsi="Arial" w:cs="Arial"/>
          <w:b/>
          <w:bCs/>
        </w:rPr>
        <w:t>.</w:t>
      </w:r>
    </w:p>
    <w:p w14:paraId="58A8716C" w14:textId="77777777" w:rsidR="006B2EF0" w:rsidRPr="008769C1" w:rsidRDefault="006B2EF0" w:rsidP="008769C1">
      <w:pPr>
        <w:pStyle w:val="xmsonormal"/>
        <w:spacing w:after="120"/>
        <w:ind w:left="357"/>
        <w:rPr>
          <w:rFonts w:ascii="Arial" w:hAnsi="Arial" w:cs="Arial"/>
        </w:rPr>
      </w:pPr>
      <w:r w:rsidRPr="008769C1">
        <w:rPr>
          <w:rFonts w:ascii="Arial" w:hAnsi="Arial" w:cs="Arial"/>
        </w:rPr>
        <w:t xml:space="preserve">This is particularly important </w:t>
      </w:r>
      <w:r w:rsidR="00BD7F59" w:rsidRPr="008769C1">
        <w:rPr>
          <w:rFonts w:ascii="Arial" w:hAnsi="Arial" w:cs="Arial"/>
        </w:rPr>
        <w:t xml:space="preserve">in </w:t>
      </w:r>
      <w:r w:rsidR="00111DB8">
        <w:rPr>
          <w:rFonts w:ascii="Arial" w:hAnsi="Arial" w:cs="Arial"/>
        </w:rPr>
        <w:t>certain patient groups</w:t>
      </w:r>
      <w:r w:rsidR="00BD7F59" w:rsidRPr="008769C1">
        <w:rPr>
          <w:rFonts w:ascii="Arial" w:hAnsi="Arial" w:cs="Arial"/>
        </w:rPr>
        <w:t xml:space="preserve"> e.g. paediatric </w:t>
      </w:r>
      <w:r w:rsidR="00BE2719" w:rsidRPr="008769C1">
        <w:rPr>
          <w:rFonts w:ascii="Arial" w:hAnsi="Arial" w:cs="Arial"/>
        </w:rPr>
        <w:t>patients</w:t>
      </w:r>
      <w:r w:rsidR="00B91F57" w:rsidRPr="008769C1">
        <w:rPr>
          <w:rFonts w:ascii="Arial" w:hAnsi="Arial" w:cs="Arial"/>
        </w:rPr>
        <w:t xml:space="preserve">, </w:t>
      </w:r>
      <w:r w:rsidR="006E3F17" w:rsidRPr="008769C1">
        <w:rPr>
          <w:rFonts w:ascii="Arial" w:hAnsi="Arial" w:cs="Arial"/>
        </w:rPr>
        <w:t>those with learning disability</w:t>
      </w:r>
      <w:r w:rsidR="005313D3">
        <w:rPr>
          <w:rFonts w:ascii="Arial" w:hAnsi="Arial" w:cs="Arial"/>
        </w:rPr>
        <w:t>,</w:t>
      </w:r>
      <w:r w:rsidR="006405D9">
        <w:rPr>
          <w:rFonts w:ascii="Arial" w:hAnsi="Arial" w:cs="Arial"/>
        </w:rPr>
        <w:t xml:space="preserve"> cognitive impairment, dementia</w:t>
      </w:r>
      <w:r w:rsidR="00561F8F">
        <w:rPr>
          <w:rFonts w:ascii="Arial" w:hAnsi="Arial" w:cs="Arial"/>
        </w:rPr>
        <w:t>,</w:t>
      </w:r>
      <w:r w:rsidR="005313D3">
        <w:rPr>
          <w:rFonts w:ascii="Arial" w:hAnsi="Arial" w:cs="Arial"/>
        </w:rPr>
        <w:t xml:space="preserve"> those </w:t>
      </w:r>
      <w:r w:rsidR="00BE2719" w:rsidRPr="008769C1">
        <w:rPr>
          <w:rFonts w:ascii="Arial" w:hAnsi="Arial" w:cs="Arial"/>
        </w:rPr>
        <w:t>with limited supplies</w:t>
      </w:r>
      <w:r w:rsidR="00B91F57" w:rsidRPr="008769C1">
        <w:rPr>
          <w:rFonts w:ascii="Arial" w:hAnsi="Arial" w:cs="Arial"/>
        </w:rPr>
        <w:t xml:space="preserve"> and symptomatic patients etc.</w:t>
      </w:r>
      <w:r w:rsidR="007A05D5" w:rsidRPr="008769C1">
        <w:rPr>
          <w:rFonts w:ascii="Arial" w:hAnsi="Arial" w:cs="Arial"/>
        </w:rPr>
        <w:t xml:space="preserve"> to ensure no delay in </w:t>
      </w:r>
      <w:r w:rsidR="00BE2719" w:rsidRPr="008769C1">
        <w:rPr>
          <w:rFonts w:ascii="Arial" w:hAnsi="Arial" w:cs="Arial"/>
        </w:rPr>
        <w:t>treatment</w:t>
      </w:r>
      <w:r w:rsidR="007A05D5" w:rsidRPr="008769C1">
        <w:rPr>
          <w:rFonts w:ascii="Arial" w:hAnsi="Arial" w:cs="Arial"/>
        </w:rPr>
        <w:t>.</w:t>
      </w:r>
    </w:p>
    <w:p w14:paraId="51141207" w14:textId="3F0E50A2" w:rsidR="008769C1" w:rsidRDefault="00AB4CCF" w:rsidP="008769C1">
      <w:pPr>
        <w:pStyle w:val="xmsonormal"/>
        <w:spacing w:after="120"/>
        <w:ind w:left="357"/>
        <w:rPr>
          <w:rFonts w:ascii="Arial" w:hAnsi="Arial" w:cs="Arial"/>
        </w:rPr>
      </w:pPr>
      <w:r w:rsidRPr="008769C1">
        <w:rPr>
          <w:rFonts w:ascii="Arial" w:hAnsi="Arial" w:cs="Arial"/>
        </w:rPr>
        <w:t xml:space="preserve">Given the nature of the shortage, </w:t>
      </w:r>
      <w:r w:rsidR="00D944A1">
        <w:rPr>
          <w:rFonts w:ascii="Arial" w:hAnsi="Arial" w:cs="Arial"/>
          <w:u w:val="single"/>
        </w:rPr>
        <w:t>at least</w:t>
      </w:r>
      <w:r w:rsidRPr="0043278D">
        <w:rPr>
          <w:rFonts w:ascii="Arial" w:hAnsi="Arial" w:cs="Arial"/>
          <w:u w:val="single"/>
        </w:rPr>
        <w:t xml:space="preserve"> five</w:t>
      </w:r>
      <w:r w:rsidRPr="008769C1">
        <w:rPr>
          <w:rFonts w:ascii="Arial" w:hAnsi="Arial" w:cs="Arial"/>
        </w:rPr>
        <w:t xml:space="preserve"> </w:t>
      </w:r>
      <w:r w:rsidR="00EA3893">
        <w:rPr>
          <w:rFonts w:ascii="Arial" w:hAnsi="Arial" w:cs="Arial"/>
        </w:rPr>
        <w:t xml:space="preserve">different </w:t>
      </w:r>
      <w:r w:rsidRPr="008769C1">
        <w:rPr>
          <w:rFonts w:ascii="Arial" w:hAnsi="Arial" w:cs="Arial"/>
        </w:rPr>
        <w:t xml:space="preserve">community pharmacies may need to </w:t>
      </w:r>
      <w:r w:rsidR="008769C1">
        <w:rPr>
          <w:rFonts w:ascii="Arial" w:hAnsi="Arial" w:cs="Arial"/>
        </w:rPr>
        <w:t>be contacted</w:t>
      </w:r>
      <w:r w:rsidRPr="008769C1">
        <w:rPr>
          <w:rFonts w:ascii="Arial" w:hAnsi="Arial" w:cs="Arial"/>
        </w:rPr>
        <w:t xml:space="preserve"> to find stock. </w:t>
      </w:r>
    </w:p>
    <w:p w14:paraId="0A046F90" w14:textId="77777777" w:rsidR="00112772" w:rsidRPr="008769C1" w:rsidRDefault="00112772" w:rsidP="008769C1">
      <w:pPr>
        <w:pStyle w:val="xmsonormal"/>
        <w:spacing w:after="120"/>
        <w:ind w:left="357"/>
        <w:rPr>
          <w:rFonts w:ascii="Arial" w:hAnsi="Arial" w:cs="Arial"/>
        </w:rPr>
      </w:pPr>
      <w:r>
        <w:rPr>
          <w:rFonts w:ascii="Arial" w:hAnsi="Arial" w:cs="Arial"/>
        </w:rPr>
        <w:t xml:space="preserve">Some pharmacies have online stock checkers e.g. </w:t>
      </w:r>
      <w:r w:rsidRPr="00112772">
        <w:rPr>
          <w:rFonts w:ascii="Arial" w:hAnsi="Arial" w:cs="Arial"/>
        </w:rPr>
        <w:t xml:space="preserve">Boots have an </w:t>
      </w:r>
      <w:hyperlink r:id="rId27" w:history="1">
        <w:r w:rsidRPr="00112772">
          <w:rPr>
            <w:rStyle w:val="Hyperlink"/>
            <w:rFonts w:ascii="Arial" w:hAnsi="Arial" w:cs="Arial"/>
          </w:rPr>
          <w:t>online stock checker</w:t>
        </w:r>
      </w:hyperlink>
      <w:r w:rsidRPr="00112772">
        <w:rPr>
          <w:rFonts w:ascii="Arial" w:hAnsi="Arial" w:cs="Arial"/>
        </w:rPr>
        <w:t xml:space="preserve"> for their stores.</w:t>
      </w:r>
    </w:p>
    <w:p w14:paraId="673892B2" w14:textId="2244D891" w:rsidR="008769C1" w:rsidRPr="008769C1" w:rsidRDefault="008769C1" w:rsidP="008769C1">
      <w:pPr>
        <w:pStyle w:val="xmsonormal"/>
        <w:spacing w:after="120"/>
        <w:ind w:left="357"/>
        <w:rPr>
          <w:rFonts w:ascii="Arial" w:hAnsi="Arial" w:cs="Arial"/>
          <w:color w:val="000000" w:themeColor="text1"/>
        </w:rPr>
      </w:pPr>
      <w:r w:rsidRPr="4B292B0E">
        <w:rPr>
          <w:rFonts w:ascii="Arial" w:hAnsi="Arial" w:cs="Arial"/>
          <w:color w:val="000000" w:themeColor="text1"/>
        </w:rPr>
        <w:t>Patients should not be left with the responsibility to liaise with community pharmacies on their own</w:t>
      </w:r>
      <w:r w:rsidR="009269E5" w:rsidRPr="4B292B0E">
        <w:rPr>
          <w:rFonts w:ascii="Arial" w:hAnsi="Arial" w:cs="Arial"/>
          <w:color w:val="000000" w:themeColor="text1"/>
        </w:rPr>
        <w:t>, especially if they are vulnerable</w:t>
      </w:r>
      <w:r w:rsidRPr="4B292B0E">
        <w:rPr>
          <w:rFonts w:ascii="Arial" w:hAnsi="Arial" w:cs="Arial"/>
          <w:color w:val="000000" w:themeColor="text1"/>
        </w:rPr>
        <w:t xml:space="preserve">. </w:t>
      </w:r>
      <w:r w:rsidR="00A737E3">
        <w:rPr>
          <w:rFonts w:ascii="Arial" w:hAnsi="Arial" w:cs="Arial"/>
          <w:color w:val="000000" w:themeColor="text1"/>
        </w:rPr>
        <w:t xml:space="preserve">Where practically possible, healthcare </w:t>
      </w:r>
      <w:r w:rsidRPr="4B292B0E">
        <w:rPr>
          <w:rFonts w:ascii="Arial" w:hAnsi="Arial" w:cs="Arial"/>
          <w:color w:val="000000" w:themeColor="text1"/>
        </w:rPr>
        <w:t>teams should support patients by liaising with community pharmacies to try to obtain stock.</w:t>
      </w:r>
    </w:p>
    <w:p w14:paraId="3B823BA6" w14:textId="06532B7F" w:rsidR="008769C1" w:rsidRPr="00A81AC3" w:rsidRDefault="008769C1" w:rsidP="00A81AC3">
      <w:pPr>
        <w:pStyle w:val="xmsonormal"/>
        <w:spacing w:after="120"/>
        <w:ind w:left="357"/>
        <w:rPr>
          <w:color w:val="000000" w:themeColor="text1"/>
        </w:rPr>
      </w:pPr>
      <w:r w:rsidRPr="008769C1">
        <w:rPr>
          <w:rFonts w:ascii="Arial" w:hAnsi="Arial" w:cs="Arial"/>
          <w:color w:val="000000" w:themeColor="text1"/>
        </w:rPr>
        <w:t xml:space="preserve">Pharmacies </w:t>
      </w:r>
      <w:r w:rsidR="00A737E3">
        <w:rPr>
          <w:rFonts w:ascii="Arial" w:hAnsi="Arial" w:cs="Arial"/>
          <w:color w:val="000000" w:themeColor="text1"/>
        </w:rPr>
        <w:t>which are from large multiples</w:t>
      </w:r>
      <w:r w:rsidRPr="008769C1">
        <w:rPr>
          <w:rFonts w:ascii="Arial" w:hAnsi="Arial" w:cs="Arial"/>
          <w:color w:val="000000" w:themeColor="text1"/>
        </w:rPr>
        <w:t>, independents and small multiples should be tried because different pharmacies have different suppliers.</w:t>
      </w:r>
      <w:r w:rsidRPr="008769C1">
        <w:rPr>
          <w:color w:val="000000" w:themeColor="text1"/>
        </w:rPr>
        <w:t xml:space="preserve"> </w:t>
      </w:r>
    </w:p>
    <w:p w14:paraId="60EB3CE5" w14:textId="77777777" w:rsidR="006E3F17" w:rsidRPr="00AA17D1" w:rsidRDefault="006E3F17" w:rsidP="00AA17D1">
      <w:pPr>
        <w:rPr>
          <w:rFonts w:ascii="Arial" w:hAnsi="Arial" w:cs="Arial"/>
          <w:sz w:val="22"/>
          <w:szCs w:val="22"/>
        </w:rPr>
      </w:pPr>
    </w:p>
    <w:p w14:paraId="3B8C17DA" w14:textId="77777777" w:rsidR="008F41D8" w:rsidRPr="008F41D8" w:rsidRDefault="00BE2719" w:rsidP="008F41D8">
      <w:pPr>
        <w:pStyle w:val="ListParagraph"/>
        <w:numPr>
          <w:ilvl w:val="0"/>
          <w:numId w:val="4"/>
        </w:numPr>
        <w:rPr>
          <w:rFonts w:ascii="Arial" w:hAnsi="Arial" w:cs="Arial"/>
          <w:b/>
          <w:bCs/>
          <w:sz w:val="22"/>
          <w:szCs w:val="22"/>
        </w:rPr>
      </w:pPr>
      <w:r>
        <w:rPr>
          <w:rFonts w:ascii="Arial" w:hAnsi="Arial" w:cs="Arial"/>
          <w:b/>
          <w:bCs/>
          <w:sz w:val="22"/>
          <w:szCs w:val="22"/>
        </w:rPr>
        <w:t xml:space="preserve">Issue repeat prescriptions ahead of </w:t>
      </w:r>
      <w:r w:rsidR="00AA17D1">
        <w:rPr>
          <w:rFonts w:ascii="Arial" w:hAnsi="Arial" w:cs="Arial"/>
          <w:b/>
          <w:bCs/>
          <w:sz w:val="22"/>
          <w:szCs w:val="22"/>
        </w:rPr>
        <w:t>patients’</w:t>
      </w:r>
      <w:r>
        <w:rPr>
          <w:rFonts w:ascii="Arial" w:hAnsi="Arial" w:cs="Arial"/>
          <w:b/>
          <w:bCs/>
          <w:sz w:val="22"/>
          <w:szCs w:val="22"/>
        </w:rPr>
        <w:t xml:space="preserve"> needs.</w:t>
      </w:r>
    </w:p>
    <w:p w14:paraId="087BC6F0" w14:textId="77777777" w:rsidR="00BE2719" w:rsidRPr="008F41D8" w:rsidRDefault="00BE2719" w:rsidP="008F41D8">
      <w:pPr>
        <w:spacing w:after="120"/>
        <w:ind w:left="357"/>
        <w:rPr>
          <w:rFonts w:ascii="Arial" w:hAnsi="Arial" w:cs="Arial"/>
          <w:sz w:val="22"/>
          <w:szCs w:val="22"/>
        </w:rPr>
      </w:pPr>
      <w:r w:rsidRPr="008F41D8">
        <w:rPr>
          <w:rFonts w:ascii="Arial" w:hAnsi="Arial" w:cs="Arial"/>
          <w:sz w:val="22"/>
          <w:szCs w:val="22"/>
        </w:rPr>
        <w:t xml:space="preserve">Please can primary care practices allow </w:t>
      </w:r>
      <w:r w:rsidR="00AA17D1" w:rsidRPr="008F41D8">
        <w:rPr>
          <w:rFonts w:ascii="Arial" w:hAnsi="Arial" w:cs="Arial"/>
          <w:sz w:val="22"/>
          <w:szCs w:val="22"/>
        </w:rPr>
        <w:t>patients</w:t>
      </w:r>
      <w:r w:rsidRPr="008F41D8">
        <w:rPr>
          <w:rFonts w:ascii="Arial" w:hAnsi="Arial" w:cs="Arial"/>
          <w:sz w:val="22"/>
          <w:szCs w:val="22"/>
        </w:rPr>
        <w:t xml:space="preserve"> to order their repeat prescriptions for PERT ahead of time. </w:t>
      </w:r>
    </w:p>
    <w:p w14:paraId="0F8B9645" w14:textId="5B7FCF6C" w:rsidR="008F41D8" w:rsidRPr="008F41D8" w:rsidRDefault="00BE2719" w:rsidP="008F41D8">
      <w:pPr>
        <w:spacing w:after="120"/>
        <w:ind w:left="357"/>
        <w:rPr>
          <w:rFonts w:ascii="Arial" w:hAnsi="Arial" w:cs="Arial"/>
          <w:sz w:val="22"/>
          <w:szCs w:val="22"/>
        </w:rPr>
      </w:pPr>
      <w:r w:rsidRPr="008F41D8">
        <w:rPr>
          <w:rFonts w:ascii="Arial" w:hAnsi="Arial" w:cs="Arial"/>
          <w:sz w:val="22"/>
          <w:szCs w:val="22"/>
        </w:rPr>
        <w:t xml:space="preserve">Patients are being advised to allow at </w:t>
      </w:r>
      <w:r w:rsidR="00AA17D1" w:rsidRPr="008F41D8">
        <w:rPr>
          <w:rFonts w:ascii="Arial" w:hAnsi="Arial" w:cs="Arial"/>
          <w:sz w:val="22"/>
          <w:szCs w:val="22"/>
        </w:rPr>
        <w:t>least</w:t>
      </w:r>
      <w:r w:rsidRPr="008F41D8">
        <w:rPr>
          <w:rFonts w:ascii="Arial" w:hAnsi="Arial" w:cs="Arial"/>
          <w:sz w:val="22"/>
          <w:szCs w:val="22"/>
        </w:rPr>
        <w:t xml:space="preserve"> three weeks ahead of need</w:t>
      </w:r>
      <w:r w:rsidR="009019C2">
        <w:rPr>
          <w:rFonts w:ascii="Arial" w:hAnsi="Arial" w:cs="Arial"/>
          <w:sz w:val="22"/>
          <w:szCs w:val="22"/>
        </w:rPr>
        <w:t>,</w:t>
      </w:r>
      <w:r w:rsidRPr="008F41D8">
        <w:rPr>
          <w:rFonts w:ascii="Arial" w:hAnsi="Arial" w:cs="Arial"/>
          <w:sz w:val="22"/>
          <w:szCs w:val="22"/>
        </w:rPr>
        <w:t xml:space="preserve"> to allow time for </w:t>
      </w:r>
      <w:r w:rsidR="00AA17D1" w:rsidRPr="008F41D8">
        <w:rPr>
          <w:rFonts w:ascii="Arial" w:hAnsi="Arial" w:cs="Arial"/>
          <w:sz w:val="22"/>
          <w:szCs w:val="22"/>
        </w:rPr>
        <w:t>prescriptions</w:t>
      </w:r>
      <w:r w:rsidRPr="008F41D8">
        <w:rPr>
          <w:rFonts w:ascii="Arial" w:hAnsi="Arial" w:cs="Arial"/>
          <w:sz w:val="22"/>
          <w:szCs w:val="22"/>
        </w:rPr>
        <w:t xml:space="preserve"> to be filled and minimise impact on community pharmacies. </w:t>
      </w:r>
    </w:p>
    <w:p w14:paraId="79108791" w14:textId="77777777" w:rsidR="008F41D8" w:rsidRDefault="008F41D8" w:rsidP="008F41D8">
      <w:pPr>
        <w:spacing w:after="120"/>
        <w:ind w:left="357"/>
        <w:rPr>
          <w:rFonts w:ascii="Arial" w:hAnsi="Arial" w:cs="Arial"/>
          <w:sz w:val="22"/>
          <w:szCs w:val="22"/>
        </w:rPr>
      </w:pPr>
      <w:r w:rsidRPr="008F41D8">
        <w:rPr>
          <w:rFonts w:ascii="Arial" w:hAnsi="Arial" w:cs="Arial"/>
          <w:sz w:val="22"/>
          <w:szCs w:val="22"/>
        </w:rPr>
        <w:lastRenderedPageBreak/>
        <w:t xml:space="preserve">Please make sure that your GP practice prescription management teams are aware of this deviation from usual practice. </w:t>
      </w:r>
    </w:p>
    <w:p w14:paraId="0A2DAFDA" w14:textId="77777777" w:rsidR="00DF419B" w:rsidRDefault="008F41D8" w:rsidP="00AA17D1">
      <w:pPr>
        <w:ind w:left="357"/>
        <w:rPr>
          <w:rFonts w:ascii="Arial" w:hAnsi="Arial" w:cs="Arial"/>
          <w:sz w:val="22"/>
          <w:szCs w:val="22"/>
        </w:rPr>
      </w:pPr>
      <w:r w:rsidRPr="008F41D8">
        <w:rPr>
          <w:rFonts w:ascii="Arial" w:hAnsi="Arial" w:cs="Arial"/>
          <w:sz w:val="22"/>
          <w:szCs w:val="22"/>
        </w:rPr>
        <w:t>Do not post-date prescriptions, use the pharmacy text box to explain why an early prescription is being submitted.</w:t>
      </w:r>
    </w:p>
    <w:p w14:paraId="15C00082" w14:textId="77777777" w:rsidR="00AA17D1" w:rsidRPr="00AA17D1" w:rsidRDefault="00AA17D1" w:rsidP="00AA17D1">
      <w:pPr>
        <w:ind w:left="357"/>
        <w:rPr>
          <w:rFonts w:ascii="Arial" w:hAnsi="Arial" w:cs="Arial"/>
          <w:sz w:val="22"/>
          <w:szCs w:val="22"/>
        </w:rPr>
      </w:pPr>
    </w:p>
    <w:p w14:paraId="01E04B8E" w14:textId="77777777" w:rsidR="00D639A6" w:rsidRDefault="007A05D5" w:rsidP="00D639A6">
      <w:pPr>
        <w:pStyle w:val="xmsonormal"/>
        <w:numPr>
          <w:ilvl w:val="0"/>
          <w:numId w:val="4"/>
        </w:numPr>
        <w:rPr>
          <w:rFonts w:ascii="Arial" w:hAnsi="Arial" w:cs="Arial"/>
        </w:rPr>
      </w:pPr>
      <w:r w:rsidRPr="008430DF">
        <w:rPr>
          <w:rFonts w:ascii="Arial" w:hAnsi="Arial" w:cs="Arial"/>
          <w:b/>
          <w:bCs/>
        </w:rPr>
        <w:t xml:space="preserve">Please </w:t>
      </w:r>
      <w:r w:rsidR="00130998" w:rsidRPr="008430DF">
        <w:rPr>
          <w:rFonts w:ascii="Arial" w:hAnsi="Arial" w:cs="Arial"/>
          <w:b/>
          <w:bCs/>
        </w:rPr>
        <w:t xml:space="preserve">prescribe </w:t>
      </w:r>
      <w:r w:rsidR="008F41D8">
        <w:rPr>
          <w:rFonts w:ascii="Arial" w:hAnsi="Arial" w:cs="Arial"/>
          <w:b/>
          <w:bCs/>
        </w:rPr>
        <w:t xml:space="preserve">licensed PERT medication as first preference to unlicensed imports. </w:t>
      </w:r>
    </w:p>
    <w:p w14:paraId="14BF2F46" w14:textId="77777777" w:rsidR="00112772" w:rsidRDefault="008F41D8" w:rsidP="00DE7A96">
      <w:pPr>
        <w:pStyle w:val="Default"/>
        <w:spacing w:after="120"/>
        <w:ind w:left="357"/>
        <w:rPr>
          <w:sz w:val="22"/>
          <w:szCs w:val="22"/>
        </w:rPr>
      </w:pPr>
      <w:r w:rsidRPr="00DC18B7">
        <w:rPr>
          <w:sz w:val="22"/>
          <w:szCs w:val="22"/>
        </w:rPr>
        <w:t xml:space="preserve">Where possible, </w:t>
      </w:r>
      <w:r w:rsidR="00D67BBF">
        <w:rPr>
          <w:sz w:val="22"/>
          <w:szCs w:val="22"/>
        </w:rPr>
        <w:t xml:space="preserve">GP practices </w:t>
      </w:r>
      <w:r w:rsidRPr="00DC18B7">
        <w:rPr>
          <w:sz w:val="22"/>
          <w:szCs w:val="22"/>
        </w:rPr>
        <w:t xml:space="preserve">should prescribe licensed PERT medication. </w:t>
      </w:r>
    </w:p>
    <w:p w14:paraId="05855C1D" w14:textId="77777777" w:rsidR="00321CC1" w:rsidRPr="00DC18B7" w:rsidRDefault="008F41D8" w:rsidP="00DE7A96">
      <w:pPr>
        <w:pStyle w:val="Default"/>
        <w:spacing w:after="120"/>
        <w:ind w:left="357"/>
        <w:rPr>
          <w:sz w:val="22"/>
          <w:szCs w:val="22"/>
        </w:rPr>
      </w:pPr>
      <w:r w:rsidRPr="00DC18B7">
        <w:rPr>
          <w:sz w:val="22"/>
          <w:szCs w:val="22"/>
        </w:rPr>
        <w:t xml:space="preserve">The Specialist Pharmacy Service (SPS) has developed a </w:t>
      </w:r>
      <w:hyperlink r:id="rId28" w:history="1">
        <w:r w:rsidRPr="00DC18B7">
          <w:rPr>
            <w:rStyle w:val="Hyperlink"/>
            <w:color w:val="0000FF"/>
            <w:sz w:val="22"/>
            <w:szCs w:val="22"/>
          </w:rPr>
          <w:t>tool</w:t>
        </w:r>
      </w:hyperlink>
      <w:r w:rsidRPr="00DC18B7">
        <w:rPr>
          <w:color w:val="0000FF"/>
          <w:sz w:val="22"/>
          <w:szCs w:val="22"/>
        </w:rPr>
        <w:t xml:space="preserve"> </w:t>
      </w:r>
      <w:r w:rsidRPr="00DC18B7">
        <w:rPr>
          <w:sz w:val="22"/>
          <w:szCs w:val="22"/>
        </w:rPr>
        <w:t xml:space="preserve">to match a patient’s current PERT therapy against equivalent UK licensed products. </w:t>
      </w:r>
    </w:p>
    <w:p w14:paraId="682B7A2F" w14:textId="77777777" w:rsidR="00DC18B7" w:rsidRPr="00DC18B7" w:rsidRDefault="00DC18B7" w:rsidP="00DC18B7">
      <w:pPr>
        <w:pStyle w:val="Default"/>
        <w:spacing w:after="120"/>
        <w:ind w:left="357"/>
        <w:rPr>
          <w:sz w:val="22"/>
          <w:szCs w:val="22"/>
        </w:rPr>
      </w:pPr>
      <w:r w:rsidRPr="00DC18B7">
        <w:rPr>
          <w:sz w:val="22"/>
          <w:szCs w:val="22"/>
        </w:rPr>
        <w:t>The below medication conversion chart for licensed PERT is detailed in the</w:t>
      </w:r>
      <w:r w:rsidRPr="00DC18B7">
        <w:rPr>
          <w:color w:val="4F81BD" w:themeColor="accent1"/>
          <w:sz w:val="22"/>
          <w:szCs w:val="22"/>
        </w:rPr>
        <w:t xml:space="preserve"> </w:t>
      </w:r>
      <w:hyperlink r:id="rId29" w:history="1">
        <w:r w:rsidRPr="00DC18B7">
          <w:rPr>
            <w:rStyle w:val="Hyperlink"/>
            <w:color w:val="0000FF"/>
            <w:sz w:val="22"/>
            <w:szCs w:val="22"/>
          </w:rPr>
          <w:t>national position statement</w:t>
        </w:r>
      </w:hyperlink>
      <w:r w:rsidRPr="00DC18B7">
        <w:rPr>
          <w:sz w:val="22"/>
          <w:szCs w:val="22"/>
        </w:rPr>
        <w:t>, which has been designed for adults:</w:t>
      </w:r>
    </w:p>
    <w:p w14:paraId="66FB3902" w14:textId="77777777" w:rsidR="00DC18B7" w:rsidRPr="002F24CD" w:rsidRDefault="00DC18B7" w:rsidP="00DC18B7">
      <w:pPr>
        <w:pStyle w:val="Default"/>
        <w:spacing w:before="60" w:after="60"/>
        <w:ind w:left="170"/>
        <w:rPr>
          <w:sz w:val="18"/>
          <w:szCs w:val="18"/>
        </w:rPr>
      </w:pPr>
      <w:r w:rsidRPr="002F24CD">
        <w:rPr>
          <w:noProof/>
          <w:sz w:val="20"/>
          <w:szCs w:val="20"/>
        </w:rPr>
        <w:drawing>
          <wp:anchor distT="0" distB="0" distL="114300" distR="114300" simplePos="0" relativeHeight="251658241" behindDoc="0" locked="0" layoutInCell="1" allowOverlap="1" wp14:anchorId="55304F1A" wp14:editId="1073A497">
            <wp:simplePos x="0" y="0"/>
            <wp:positionH relativeFrom="column">
              <wp:posOffset>1288415</wp:posOffset>
            </wp:positionH>
            <wp:positionV relativeFrom="paragraph">
              <wp:posOffset>-635</wp:posOffset>
            </wp:positionV>
            <wp:extent cx="3879850" cy="2602865"/>
            <wp:effectExtent l="0" t="0" r="6350" b="6985"/>
            <wp:wrapSquare wrapText="bothSides"/>
            <wp:docPr id="974563652" name="Picture 1" descr="A table with numbers and a few wo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563652" name="Picture 1" descr="A table with numbers and a few words&#10;&#10;Description automatically generated with medium confidence"/>
                    <pic:cNvPicPr/>
                  </pic:nvPicPr>
                  <pic:blipFill>
                    <a:blip r:embed="rId30"/>
                    <a:stretch>
                      <a:fillRect/>
                    </a:stretch>
                  </pic:blipFill>
                  <pic:spPr>
                    <a:xfrm>
                      <a:off x="0" y="0"/>
                      <a:ext cx="3879850" cy="2602865"/>
                    </a:xfrm>
                    <a:prstGeom prst="rect">
                      <a:avLst/>
                    </a:prstGeom>
                  </pic:spPr>
                </pic:pic>
              </a:graphicData>
            </a:graphic>
            <wp14:sizeRelH relativeFrom="margin">
              <wp14:pctWidth>0</wp14:pctWidth>
            </wp14:sizeRelH>
            <wp14:sizeRelV relativeFrom="margin">
              <wp14:pctHeight>0</wp14:pctHeight>
            </wp14:sizeRelV>
          </wp:anchor>
        </w:drawing>
      </w:r>
    </w:p>
    <w:p w14:paraId="4EC6FD0F" w14:textId="77777777" w:rsidR="00DC18B7" w:rsidRPr="00DA78F9" w:rsidRDefault="00DC18B7" w:rsidP="00DC18B7">
      <w:pPr>
        <w:pStyle w:val="Default"/>
        <w:spacing w:before="60" w:after="60"/>
        <w:rPr>
          <w:sz w:val="20"/>
          <w:szCs w:val="20"/>
        </w:rPr>
      </w:pPr>
    </w:p>
    <w:p w14:paraId="42E7018A" w14:textId="77777777" w:rsidR="00DC18B7" w:rsidRDefault="00DC18B7" w:rsidP="00DC18B7">
      <w:pPr>
        <w:pStyle w:val="Default"/>
        <w:spacing w:before="60" w:after="60"/>
        <w:rPr>
          <w:sz w:val="20"/>
          <w:szCs w:val="20"/>
        </w:rPr>
      </w:pPr>
    </w:p>
    <w:p w14:paraId="3332E3D9" w14:textId="77777777" w:rsidR="00DC18B7" w:rsidRDefault="00DC18B7" w:rsidP="00DC18B7">
      <w:pPr>
        <w:pStyle w:val="Default"/>
        <w:spacing w:before="60" w:after="60"/>
        <w:rPr>
          <w:sz w:val="20"/>
          <w:szCs w:val="20"/>
        </w:rPr>
      </w:pPr>
    </w:p>
    <w:p w14:paraId="425BD812" w14:textId="77777777" w:rsidR="00DC18B7" w:rsidRDefault="00DC18B7" w:rsidP="00DC18B7">
      <w:pPr>
        <w:pStyle w:val="Default"/>
        <w:spacing w:before="60" w:after="60"/>
        <w:rPr>
          <w:sz w:val="20"/>
          <w:szCs w:val="20"/>
        </w:rPr>
      </w:pPr>
    </w:p>
    <w:p w14:paraId="587CF504" w14:textId="77777777" w:rsidR="00DC18B7" w:rsidRDefault="00DC18B7" w:rsidP="00DC18B7">
      <w:pPr>
        <w:pStyle w:val="Default"/>
        <w:spacing w:before="60" w:after="60"/>
        <w:rPr>
          <w:sz w:val="20"/>
          <w:szCs w:val="20"/>
        </w:rPr>
      </w:pPr>
    </w:p>
    <w:p w14:paraId="4CD0896C" w14:textId="77777777" w:rsidR="00DC18B7" w:rsidRDefault="00DC18B7" w:rsidP="00DC18B7">
      <w:pPr>
        <w:pStyle w:val="Default"/>
        <w:spacing w:before="60" w:after="60"/>
        <w:rPr>
          <w:sz w:val="20"/>
          <w:szCs w:val="20"/>
        </w:rPr>
      </w:pPr>
    </w:p>
    <w:p w14:paraId="7734CE72" w14:textId="77777777" w:rsidR="00DC18B7" w:rsidRDefault="00DC18B7" w:rsidP="00DC18B7">
      <w:pPr>
        <w:pStyle w:val="Default"/>
        <w:spacing w:before="60" w:after="60"/>
        <w:rPr>
          <w:sz w:val="20"/>
          <w:szCs w:val="20"/>
        </w:rPr>
      </w:pPr>
    </w:p>
    <w:p w14:paraId="3FE0DFEE" w14:textId="77777777" w:rsidR="00DC18B7" w:rsidRDefault="00DC18B7" w:rsidP="00DC18B7">
      <w:pPr>
        <w:pStyle w:val="Default"/>
        <w:spacing w:before="60" w:after="60"/>
        <w:rPr>
          <w:sz w:val="20"/>
          <w:szCs w:val="20"/>
        </w:rPr>
      </w:pPr>
    </w:p>
    <w:p w14:paraId="30FB7252" w14:textId="77777777" w:rsidR="00DC18B7" w:rsidRDefault="00DC18B7" w:rsidP="00DC18B7">
      <w:pPr>
        <w:pStyle w:val="Default"/>
        <w:spacing w:before="60" w:after="60"/>
        <w:rPr>
          <w:sz w:val="20"/>
          <w:szCs w:val="20"/>
        </w:rPr>
      </w:pPr>
    </w:p>
    <w:p w14:paraId="395D8ADB" w14:textId="77777777" w:rsidR="00DC18B7" w:rsidRPr="003A3486" w:rsidRDefault="00DC18B7" w:rsidP="00DC18B7">
      <w:pPr>
        <w:pStyle w:val="Default"/>
        <w:spacing w:before="60" w:after="60"/>
        <w:rPr>
          <w:sz w:val="8"/>
          <w:szCs w:val="8"/>
        </w:rPr>
      </w:pPr>
    </w:p>
    <w:p w14:paraId="54A4CFF2" w14:textId="77777777" w:rsidR="00DC18B7" w:rsidRDefault="00DC18B7" w:rsidP="00DC18B7">
      <w:pPr>
        <w:pStyle w:val="Default"/>
        <w:spacing w:after="60"/>
        <w:ind w:left="360"/>
        <w:rPr>
          <w:b/>
          <w:bCs/>
          <w:sz w:val="22"/>
          <w:szCs w:val="22"/>
        </w:rPr>
      </w:pPr>
    </w:p>
    <w:p w14:paraId="51CA4F54" w14:textId="77777777" w:rsidR="00DC18B7" w:rsidRDefault="00DC18B7" w:rsidP="00DC18B7">
      <w:pPr>
        <w:pStyle w:val="Default"/>
        <w:spacing w:after="60"/>
        <w:ind w:left="360"/>
        <w:rPr>
          <w:b/>
          <w:bCs/>
          <w:sz w:val="22"/>
          <w:szCs w:val="22"/>
        </w:rPr>
      </w:pPr>
    </w:p>
    <w:p w14:paraId="5952303E" w14:textId="77777777" w:rsidR="00DC18B7" w:rsidRDefault="00DC18B7" w:rsidP="00DC18B7">
      <w:pPr>
        <w:pStyle w:val="Default"/>
        <w:spacing w:after="60"/>
        <w:ind w:left="360"/>
        <w:rPr>
          <w:b/>
          <w:bCs/>
          <w:sz w:val="22"/>
          <w:szCs w:val="22"/>
        </w:rPr>
      </w:pPr>
    </w:p>
    <w:p w14:paraId="4111957D" w14:textId="77777777" w:rsidR="00DC18B7" w:rsidRDefault="00DC18B7" w:rsidP="00DC18B7">
      <w:pPr>
        <w:pStyle w:val="Default"/>
        <w:spacing w:after="60"/>
        <w:ind w:left="360"/>
        <w:rPr>
          <w:b/>
          <w:bCs/>
          <w:sz w:val="22"/>
          <w:szCs w:val="22"/>
        </w:rPr>
      </w:pPr>
    </w:p>
    <w:p w14:paraId="5AA0A384" w14:textId="77777777" w:rsidR="00112772" w:rsidRDefault="008F41D8" w:rsidP="00112772">
      <w:pPr>
        <w:pStyle w:val="ListParagraph"/>
        <w:spacing w:after="120"/>
        <w:ind w:left="360"/>
        <w:contextualSpacing w:val="0"/>
        <w:rPr>
          <w:sz w:val="22"/>
          <w:szCs w:val="22"/>
        </w:rPr>
      </w:pPr>
      <w:r w:rsidRPr="008F41D8">
        <w:rPr>
          <w:rFonts w:ascii="Arial" w:hAnsi="Arial" w:cs="Arial"/>
          <w:sz w:val="22"/>
          <w:szCs w:val="22"/>
        </w:rPr>
        <w:t>If licensed alternatives are unavailable, consider prescribing unlicensed imports of PERT</w:t>
      </w:r>
      <w:r w:rsidR="00696173">
        <w:rPr>
          <w:rFonts w:ascii="Arial" w:hAnsi="Arial" w:cs="Arial"/>
          <w:sz w:val="22"/>
          <w:szCs w:val="22"/>
        </w:rPr>
        <w:t xml:space="preserve"> with patients consent</w:t>
      </w:r>
      <w:r w:rsidRPr="008F41D8">
        <w:rPr>
          <w:rFonts w:ascii="Arial" w:hAnsi="Arial" w:cs="Arial"/>
          <w:sz w:val="22"/>
          <w:szCs w:val="22"/>
        </w:rPr>
        <w:t>.</w:t>
      </w:r>
      <w:r w:rsidRPr="008F41D8">
        <w:rPr>
          <w:sz w:val="22"/>
          <w:szCs w:val="22"/>
        </w:rPr>
        <w:t xml:space="preserve"> </w:t>
      </w:r>
    </w:p>
    <w:p w14:paraId="5FADE740" w14:textId="77777777" w:rsidR="00604BD3" w:rsidRPr="00F13AF6" w:rsidRDefault="008F41D8" w:rsidP="00F13AF6">
      <w:pPr>
        <w:pStyle w:val="ListParagraph"/>
        <w:spacing w:after="120"/>
        <w:ind w:left="360"/>
        <w:rPr>
          <w:rFonts w:ascii="Arial" w:eastAsiaTheme="minorEastAsia" w:hAnsi="Arial" w:cs="Arial"/>
          <w:sz w:val="22"/>
          <w:szCs w:val="22"/>
        </w:rPr>
      </w:pPr>
      <w:r w:rsidRPr="00112772">
        <w:rPr>
          <w:rFonts w:ascii="Arial" w:hAnsi="Arial" w:cs="Arial"/>
          <w:b/>
          <w:bCs/>
          <w:sz w:val="22"/>
          <w:szCs w:val="22"/>
        </w:rPr>
        <w:t xml:space="preserve">Unlicensed imports: </w:t>
      </w:r>
      <w:r w:rsidR="00112772" w:rsidRPr="00112772">
        <w:rPr>
          <w:rFonts w:ascii="Arial" w:hAnsi="Arial" w:cs="Arial"/>
          <w:sz w:val="22"/>
          <w:szCs w:val="22"/>
        </w:rPr>
        <w:t xml:space="preserve">The ICB have secured/ring-fenced stock from Oxford Pharmacy Store of </w:t>
      </w:r>
      <w:proofErr w:type="spellStart"/>
      <w:r w:rsidR="00112772" w:rsidRPr="00112772">
        <w:rPr>
          <w:rFonts w:ascii="Arial" w:hAnsi="Arial" w:cs="Arial"/>
          <w:sz w:val="22"/>
          <w:szCs w:val="22"/>
        </w:rPr>
        <w:t>Pangrol</w:t>
      </w:r>
      <w:proofErr w:type="spellEnd"/>
      <w:r w:rsidR="00604BD3" w:rsidRPr="004E534C">
        <w:rPr>
          <w:rFonts w:ascii="Arial" w:eastAsiaTheme="minorEastAsia" w:hAnsi="Arial" w:cs="Arial"/>
          <w:sz w:val="22"/>
          <w:szCs w:val="22"/>
          <w:vertAlign w:val="superscript"/>
        </w:rPr>
        <w:t>®</w:t>
      </w:r>
      <w:r w:rsidR="00112772" w:rsidRPr="00112772">
        <w:rPr>
          <w:rFonts w:ascii="Arial" w:hAnsi="Arial" w:cs="Arial"/>
          <w:sz w:val="22"/>
          <w:szCs w:val="22"/>
        </w:rPr>
        <w:t xml:space="preserve">. </w:t>
      </w:r>
      <w:proofErr w:type="spellStart"/>
      <w:r w:rsidR="00604BD3" w:rsidRPr="004E534C">
        <w:rPr>
          <w:rFonts w:ascii="Arial" w:eastAsiaTheme="minorEastAsia" w:hAnsi="Arial" w:cs="Arial"/>
          <w:sz w:val="22"/>
          <w:szCs w:val="22"/>
        </w:rPr>
        <w:t>Pangrol</w:t>
      </w:r>
      <w:proofErr w:type="spellEnd"/>
      <w:r w:rsidR="00604BD3" w:rsidRPr="00377929">
        <w:rPr>
          <w:rFonts w:ascii="Arial" w:eastAsiaTheme="minorEastAsia" w:hAnsi="Arial" w:cs="Arial"/>
          <w:sz w:val="22"/>
          <w:szCs w:val="22"/>
          <w:vertAlign w:val="superscript"/>
        </w:rPr>
        <w:t>®</w:t>
      </w:r>
      <w:r w:rsidR="00604BD3" w:rsidRPr="004E534C">
        <w:rPr>
          <w:rFonts w:ascii="Arial" w:eastAsiaTheme="minorEastAsia" w:hAnsi="Arial" w:cs="Arial"/>
          <w:sz w:val="22"/>
          <w:szCs w:val="22"/>
        </w:rPr>
        <w:t xml:space="preserve"> </w:t>
      </w:r>
      <w:r w:rsidR="00112772" w:rsidRPr="00112772">
        <w:rPr>
          <w:rFonts w:ascii="Arial" w:eastAsiaTheme="minorEastAsia" w:hAnsi="Arial" w:cs="Arial"/>
          <w:sz w:val="22"/>
          <w:szCs w:val="22"/>
        </w:rPr>
        <w:t>is an</w:t>
      </w:r>
      <w:r w:rsidR="00604BD3" w:rsidRPr="004E534C">
        <w:rPr>
          <w:rFonts w:ascii="Arial" w:eastAsiaTheme="minorEastAsia" w:hAnsi="Arial" w:cs="Arial"/>
          <w:sz w:val="22"/>
          <w:szCs w:val="22"/>
        </w:rPr>
        <w:t xml:space="preserve"> unlicensed product</w:t>
      </w:r>
      <w:r w:rsidR="00112772" w:rsidRPr="00112772">
        <w:rPr>
          <w:rFonts w:ascii="Arial" w:eastAsiaTheme="minorEastAsia" w:hAnsi="Arial" w:cs="Arial"/>
          <w:sz w:val="22"/>
          <w:szCs w:val="22"/>
        </w:rPr>
        <w:t xml:space="preserve">, which </w:t>
      </w:r>
      <w:r w:rsidR="00604BD3" w:rsidRPr="004E534C">
        <w:rPr>
          <w:rFonts w:ascii="Arial" w:eastAsiaTheme="minorEastAsia" w:hAnsi="Arial" w:cs="Arial"/>
          <w:sz w:val="22"/>
          <w:szCs w:val="22"/>
        </w:rPr>
        <w:t>is available in equivalent strengths to Creon</w:t>
      </w:r>
      <w:r w:rsidR="00604BD3" w:rsidRPr="00585976">
        <w:rPr>
          <w:rFonts w:ascii="Arial" w:eastAsiaTheme="minorEastAsia" w:hAnsi="Arial" w:cs="Arial"/>
          <w:sz w:val="22"/>
          <w:szCs w:val="22"/>
          <w:vertAlign w:val="superscript"/>
        </w:rPr>
        <w:t>®</w:t>
      </w:r>
      <w:r w:rsidR="00604BD3" w:rsidRPr="004E534C">
        <w:rPr>
          <w:rFonts w:ascii="Arial" w:eastAsiaTheme="minorEastAsia" w:hAnsi="Arial" w:cs="Arial"/>
          <w:sz w:val="22"/>
          <w:szCs w:val="22"/>
        </w:rPr>
        <w:t xml:space="preserve"> (a licensed product)</w:t>
      </w:r>
      <w:r w:rsidR="00F13AF6">
        <w:rPr>
          <w:rFonts w:ascii="Arial" w:eastAsiaTheme="minorEastAsia" w:hAnsi="Arial" w:cs="Arial"/>
          <w:sz w:val="22"/>
          <w:szCs w:val="22"/>
        </w:rPr>
        <w:t>.</w:t>
      </w:r>
    </w:p>
    <w:p w14:paraId="2D8D7C76" w14:textId="77777777" w:rsidR="00112772" w:rsidRPr="00112772" w:rsidRDefault="00112772" w:rsidP="00112772">
      <w:pPr>
        <w:pStyle w:val="ListParagraph"/>
        <w:spacing w:after="120"/>
        <w:ind w:left="360"/>
        <w:contextualSpacing w:val="0"/>
        <w:rPr>
          <w:rFonts w:ascii="Arial" w:eastAsiaTheme="minorEastAsia" w:hAnsi="Arial" w:cs="Arial"/>
          <w:sz w:val="4"/>
          <w:szCs w:val="4"/>
        </w:rPr>
      </w:pPr>
    </w:p>
    <w:tbl>
      <w:tblPr>
        <w:tblW w:w="9404" w:type="dxa"/>
        <w:tblInd w:w="557" w:type="dxa"/>
        <w:tblCellMar>
          <w:left w:w="0" w:type="dxa"/>
          <w:right w:w="0" w:type="dxa"/>
        </w:tblCellMar>
        <w:tblLook w:val="0420" w:firstRow="1" w:lastRow="0" w:firstColumn="0" w:lastColumn="0" w:noHBand="0" w:noVBand="1"/>
      </w:tblPr>
      <w:tblGrid>
        <w:gridCol w:w="1843"/>
        <w:gridCol w:w="2268"/>
        <w:gridCol w:w="5293"/>
      </w:tblGrid>
      <w:tr w:rsidR="00112772" w:rsidRPr="00112772" w14:paraId="359E57A5" w14:textId="77777777" w:rsidTr="00112772">
        <w:trPr>
          <w:trHeight w:val="483"/>
        </w:trPr>
        <w:tc>
          <w:tcPr>
            <w:tcW w:w="1843" w:type="dxa"/>
            <w:tcBorders>
              <w:top w:val="single" w:sz="8" w:space="0" w:color="FFFFFF"/>
              <w:left w:val="single" w:sz="8" w:space="0" w:color="FFFFFF"/>
              <w:bottom w:val="single" w:sz="24" w:space="0" w:color="FFFFFF"/>
              <w:right w:val="single" w:sz="8" w:space="0" w:color="FFFFFF"/>
            </w:tcBorders>
            <w:shd w:val="clear" w:color="auto" w:fill="4A66AC"/>
            <w:tcMar>
              <w:top w:w="72" w:type="dxa"/>
              <w:left w:w="144" w:type="dxa"/>
              <w:bottom w:w="72" w:type="dxa"/>
              <w:right w:w="144" w:type="dxa"/>
            </w:tcMar>
            <w:hideMark/>
          </w:tcPr>
          <w:p w14:paraId="27EC7829" w14:textId="77777777" w:rsidR="00112772" w:rsidRPr="00112772" w:rsidRDefault="00112772" w:rsidP="00112772">
            <w:pPr>
              <w:rPr>
                <w:rFonts w:ascii="Arial" w:hAnsi="Arial" w:cs="Arial"/>
                <w:sz w:val="22"/>
                <w:szCs w:val="22"/>
              </w:rPr>
            </w:pPr>
            <w:r w:rsidRPr="00112772">
              <w:rPr>
                <w:rFonts w:ascii="Arial" w:hAnsi="Arial" w:cs="Arial"/>
                <w:b/>
                <w:bCs/>
                <w:color w:val="FFFFFF" w:themeColor="light1"/>
                <w:kern w:val="24"/>
                <w:sz w:val="22"/>
                <w:szCs w:val="22"/>
              </w:rPr>
              <w:t>Licensed product</w:t>
            </w:r>
          </w:p>
        </w:tc>
        <w:tc>
          <w:tcPr>
            <w:tcW w:w="7561" w:type="dxa"/>
            <w:gridSpan w:val="2"/>
            <w:tcBorders>
              <w:top w:val="single" w:sz="8" w:space="0" w:color="FFFFFF"/>
              <w:left w:val="single" w:sz="8" w:space="0" w:color="FFFFFF"/>
              <w:bottom w:val="single" w:sz="24" w:space="0" w:color="FFFFFF"/>
              <w:right w:val="single" w:sz="8" w:space="0" w:color="FFFFFF"/>
            </w:tcBorders>
            <w:shd w:val="clear" w:color="auto" w:fill="4A66AC"/>
            <w:tcMar>
              <w:top w:w="72" w:type="dxa"/>
              <w:left w:w="144" w:type="dxa"/>
              <w:bottom w:w="72" w:type="dxa"/>
              <w:right w:w="144" w:type="dxa"/>
            </w:tcMar>
            <w:hideMark/>
          </w:tcPr>
          <w:p w14:paraId="35CA86B3" w14:textId="77777777" w:rsidR="00112772" w:rsidRPr="00112772" w:rsidRDefault="00112772" w:rsidP="00112772">
            <w:pPr>
              <w:rPr>
                <w:rFonts w:ascii="Arial" w:hAnsi="Arial" w:cs="Arial"/>
                <w:sz w:val="22"/>
                <w:szCs w:val="22"/>
              </w:rPr>
            </w:pPr>
            <w:r w:rsidRPr="00112772">
              <w:rPr>
                <w:rFonts w:ascii="Arial" w:hAnsi="Arial" w:cs="Arial"/>
                <w:b/>
                <w:bCs/>
                <w:color w:val="FFFFFF" w:themeColor="light1"/>
                <w:kern w:val="24"/>
                <w:sz w:val="22"/>
                <w:szCs w:val="22"/>
              </w:rPr>
              <w:t>Equivalent unlicensed imports</w:t>
            </w:r>
          </w:p>
        </w:tc>
      </w:tr>
      <w:tr w:rsidR="00112772" w:rsidRPr="00112772" w14:paraId="1AE7A327" w14:textId="77777777" w:rsidTr="00112772">
        <w:trPr>
          <w:trHeight w:val="483"/>
        </w:trPr>
        <w:tc>
          <w:tcPr>
            <w:tcW w:w="1843" w:type="dxa"/>
            <w:tcBorders>
              <w:top w:val="single" w:sz="24"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14:paraId="16952DE2" w14:textId="77777777" w:rsidR="00112772" w:rsidRPr="00112772" w:rsidRDefault="00112772" w:rsidP="00112772">
            <w:pPr>
              <w:rPr>
                <w:rFonts w:ascii="Arial" w:hAnsi="Arial" w:cs="Arial"/>
                <w:sz w:val="22"/>
                <w:szCs w:val="22"/>
              </w:rPr>
            </w:pPr>
            <w:r w:rsidRPr="00112772">
              <w:rPr>
                <w:rFonts w:ascii="Arial" w:hAnsi="Arial" w:cs="Arial"/>
                <w:color w:val="000000" w:themeColor="dark1"/>
                <w:kern w:val="24"/>
                <w:sz w:val="22"/>
                <w:szCs w:val="22"/>
              </w:rPr>
              <w:t>Creon</w:t>
            </w:r>
            <w:r w:rsidRPr="00377929">
              <w:rPr>
                <w:rFonts w:ascii="Arial" w:hAnsi="Arial" w:cs="Arial"/>
                <w:color w:val="000000" w:themeColor="dark1"/>
                <w:kern w:val="24"/>
                <w:sz w:val="22"/>
                <w:szCs w:val="22"/>
                <w:vertAlign w:val="superscript"/>
              </w:rPr>
              <w:t xml:space="preserve">® </w:t>
            </w:r>
            <w:r w:rsidRPr="00112772">
              <w:rPr>
                <w:rFonts w:ascii="Arial" w:hAnsi="Arial" w:cs="Arial"/>
                <w:color w:val="000000" w:themeColor="dark1"/>
                <w:kern w:val="24"/>
                <w:sz w:val="22"/>
                <w:szCs w:val="22"/>
              </w:rPr>
              <w:t>10,000</w:t>
            </w:r>
          </w:p>
        </w:tc>
        <w:tc>
          <w:tcPr>
            <w:tcW w:w="2268" w:type="dxa"/>
            <w:tcBorders>
              <w:top w:val="single" w:sz="24"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14:paraId="740E01E1" w14:textId="77777777" w:rsidR="00112772" w:rsidRPr="00112772" w:rsidRDefault="00112772" w:rsidP="00112772">
            <w:pPr>
              <w:rPr>
                <w:rFonts w:ascii="Arial" w:hAnsi="Arial" w:cs="Arial"/>
                <w:sz w:val="22"/>
                <w:szCs w:val="22"/>
              </w:rPr>
            </w:pPr>
            <w:proofErr w:type="spellStart"/>
            <w:r w:rsidRPr="00112772">
              <w:rPr>
                <w:rFonts w:ascii="Arial" w:hAnsi="Arial" w:cs="Arial"/>
                <w:color w:val="000000" w:themeColor="dark1"/>
                <w:kern w:val="24"/>
                <w:sz w:val="22"/>
                <w:szCs w:val="22"/>
              </w:rPr>
              <w:t>Pangrol</w:t>
            </w:r>
            <w:proofErr w:type="spellEnd"/>
            <w:r w:rsidRPr="00377929">
              <w:rPr>
                <w:rFonts w:ascii="Arial" w:hAnsi="Arial" w:cs="Arial"/>
                <w:color w:val="000000" w:themeColor="dark1"/>
                <w:kern w:val="24"/>
                <w:sz w:val="22"/>
                <w:szCs w:val="22"/>
                <w:vertAlign w:val="superscript"/>
              </w:rPr>
              <w:t xml:space="preserve">® </w:t>
            </w:r>
            <w:r w:rsidRPr="00112772">
              <w:rPr>
                <w:rFonts w:ascii="Arial" w:hAnsi="Arial" w:cs="Arial"/>
                <w:color w:val="000000" w:themeColor="dark1"/>
                <w:kern w:val="24"/>
                <w:sz w:val="22"/>
                <w:szCs w:val="22"/>
              </w:rPr>
              <w:t>10,000</w:t>
            </w:r>
          </w:p>
        </w:tc>
        <w:tc>
          <w:tcPr>
            <w:tcW w:w="5293" w:type="dxa"/>
            <w:tcBorders>
              <w:top w:val="single" w:sz="24"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14:paraId="586AF937" w14:textId="77777777" w:rsidR="00112772" w:rsidRPr="00112772" w:rsidRDefault="00112772" w:rsidP="00112772">
            <w:pPr>
              <w:rPr>
                <w:rFonts w:ascii="Arial" w:hAnsi="Arial" w:cs="Arial"/>
                <w:sz w:val="22"/>
                <w:szCs w:val="22"/>
              </w:rPr>
            </w:pPr>
            <w:r w:rsidRPr="00112772">
              <w:rPr>
                <w:rFonts w:ascii="Arial" w:hAnsi="Arial" w:cs="Arial"/>
                <w:color w:val="000000" w:themeColor="dark1"/>
                <w:kern w:val="24"/>
                <w:sz w:val="22"/>
                <w:szCs w:val="22"/>
              </w:rPr>
              <w:t xml:space="preserve">Pack size 200 capsules (2 x 100 packs banded together) </w:t>
            </w:r>
          </w:p>
        </w:tc>
      </w:tr>
      <w:tr w:rsidR="00112772" w:rsidRPr="00112772" w14:paraId="2B817841" w14:textId="77777777" w:rsidTr="00112772">
        <w:trPr>
          <w:trHeight w:val="483"/>
        </w:trPr>
        <w:tc>
          <w:tcPr>
            <w:tcW w:w="1843" w:type="dxa"/>
            <w:tcBorders>
              <w:top w:val="single" w:sz="8" w:space="0" w:color="FFFFFF"/>
              <w:left w:val="single" w:sz="8" w:space="0" w:color="FFFFFF"/>
              <w:bottom w:val="single" w:sz="8" w:space="0" w:color="FFFFFF"/>
              <w:right w:val="single" w:sz="8" w:space="0" w:color="FFFFFF"/>
            </w:tcBorders>
            <w:shd w:val="clear" w:color="auto" w:fill="E9EAF1"/>
            <w:tcMar>
              <w:top w:w="72" w:type="dxa"/>
              <w:left w:w="144" w:type="dxa"/>
              <w:bottom w:w="72" w:type="dxa"/>
              <w:right w:w="144" w:type="dxa"/>
            </w:tcMar>
            <w:hideMark/>
          </w:tcPr>
          <w:p w14:paraId="436ABF6C" w14:textId="77777777" w:rsidR="00112772" w:rsidRPr="00112772" w:rsidRDefault="00112772" w:rsidP="00112772">
            <w:pPr>
              <w:rPr>
                <w:rFonts w:ascii="Arial" w:hAnsi="Arial" w:cs="Arial"/>
                <w:sz w:val="22"/>
                <w:szCs w:val="22"/>
              </w:rPr>
            </w:pPr>
            <w:r w:rsidRPr="00112772">
              <w:rPr>
                <w:rFonts w:ascii="Arial" w:hAnsi="Arial" w:cs="Arial"/>
                <w:color w:val="000000" w:themeColor="dark1"/>
                <w:kern w:val="24"/>
                <w:sz w:val="22"/>
                <w:szCs w:val="22"/>
              </w:rPr>
              <w:t>Creon</w:t>
            </w:r>
            <w:r w:rsidRPr="00377929">
              <w:rPr>
                <w:rFonts w:ascii="Arial" w:hAnsi="Arial" w:cs="Arial"/>
                <w:color w:val="000000" w:themeColor="dark1"/>
                <w:kern w:val="24"/>
                <w:sz w:val="22"/>
                <w:szCs w:val="22"/>
                <w:vertAlign w:val="superscript"/>
              </w:rPr>
              <w:t>®</w:t>
            </w:r>
            <w:r w:rsidRPr="00112772">
              <w:rPr>
                <w:rFonts w:ascii="Arial" w:hAnsi="Arial" w:cs="Arial"/>
                <w:color w:val="000000" w:themeColor="dark1"/>
                <w:kern w:val="24"/>
                <w:sz w:val="22"/>
                <w:szCs w:val="22"/>
              </w:rPr>
              <w:t xml:space="preserve"> 25,000</w:t>
            </w:r>
          </w:p>
        </w:tc>
        <w:tc>
          <w:tcPr>
            <w:tcW w:w="2268" w:type="dxa"/>
            <w:tcBorders>
              <w:top w:val="single" w:sz="8" w:space="0" w:color="FFFFFF"/>
              <w:left w:val="single" w:sz="8" w:space="0" w:color="FFFFFF"/>
              <w:bottom w:val="single" w:sz="8" w:space="0" w:color="FFFFFF"/>
              <w:right w:val="single" w:sz="8" w:space="0" w:color="FFFFFF"/>
            </w:tcBorders>
            <w:shd w:val="clear" w:color="auto" w:fill="E9EAF1"/>
            <w:tcMar>
              <w:top w:w="72" w:type="dxa"/>
              <w:left w:w="144" w:type="dxa"/>
              <w:bottom w:w="72" w:type="dxa"/>
              <w:right w:w="144" w:type="dxa"/>
            </w:tcMar>
            <w:hideMark/>
          </w:tcPr>
          <w:p w14:paraId="713E6B2C" w14:textId="77777777" w:rsidR="00112772" w:rsidRPr="00112772" w:rsidRDefault="00112772" w:rsidP="00112772">
            <w:pPr>
              <w:rPr>
                <w:rFonts w:ascii="Arial" w:hAnsi="Arial" w:cs="Arial"/>
                <w:sz w:val="22"/>
                <w:szCs w:val="22"/>
              </w:rPr>
            </w:pPr>
            <w:proofErr w:type="spellStart"/>
            <w:r w:rsidRPr="00112772">
              <w:rPr>
                <w:rFonts w:ascii="Arial" w:hAnsi="Arial" w:cs="Arial"/>
                <w:color w:val="000000" w:themeColor="dark1"/>
                <w:kern w:val="24"/>
                <w:sz w:val="22"/>
                <w:szCs w:val="22"/>
              </w:rPr>
              <w:t>Pangrol</w:t>
            </w:r>
            <w:proofErr w:type="spellEnd"/>
            <w:r w:rsidRPr="00377929">
              <w:rPr>
                <w:rFonts w:ascii="Arial" w:hAnsi="Arial" w:cs="Arial"/>
                <w:color w:val="000000" w:themeColor="dark1"/>
                <w:kern w:val="24"/>
                <w:sz w:val="22"/>
                <w:szCs w:val="22"/>
                <w:vertAlign w:val="superscript"/>
              </w:rPr>
              <w:t>®</w:t>
            </w:r>
            <w:r w:rsidRPr="00112772">
              <w:rPr>
                <w:rFonts w:ascii="Arial" w:hAnsi="Arial" w:cs="Arial"/>
                <w:color w:val="000000" w:themeColor="dark1"/>
                <w:kern w:val="24"/>
                <w:sz w:val="22"/>
                <w:szCs w:val="22"/>
              </w:rPr>
              <w:t xml:space="preserve"> 25,000</w:t>
            </w:r>
          </w:p>
        </w:tc>
        <w:tc>
          <w:tcPr>
            <w:tcW w:w="5293" w:type="dxa"/>
            <w:tcBorders>
              <w:top w:val="single" w:sz="8" w:space="0" w:color="FFFFFF"/>
              <w:left w:val="single" w:sz="8" w:space="0" w:color="FFFFFF"/>
              <w:bottom w:val="single" w:sz="8" w:space="0" w:color="FFFFFF"/>
              <w:right w:val="single" w:sz="8" w:space="0" w:color="FFFFFF"/>
            </w:tcBorders>
            <w:shd w:val="clear" w:color="auto" w:fill="E9EAF1"/>
            <w:tcMar>
              <w:top w:w="72" w:type="dxa"/>
              <w:left w:w="144" w:type="dxa"/>
              <w:bottom w:w="72" w:type="dxa"/>
              <w:right w:w="144" w:type="dxa"/>
            </w:tcMar>
            <w:hideMark/>
          </w:tcPr>
          <w:p w14:paraId="02A26821" w14:textId="77777777" w:rsidR="00112772" w:rsidRPr="00112772" w:rsidRDefault="00112772" w:rsidP="00112772">
            <w:pPr>
              <w:rPr>
                <w:rFonts w:ascii="Arial" w:hAnsi="Arial" w:cs="Arial"/>
                <w:sz w:val="22"/>
                <w:szCs w:val="22"/>
              </w:rPr>
            </w:pPr>
            <w:r w:rsidRPr="00112772">
              <w:rPr>
                <w:rFonts w:ascii="Arial" w:hAnsi="Arial" w:cs="Arial"/>
                <w:color w:val="000000" w:themeColor="dark1"/>
                <w:kern w:val="24"/>
                <w:sz w:val="22"/>
                <w:szCs w:val="22"/>
              </w:rPr>
              <w:t xml:space="preserve">Pack size 200 capsules (2 x 100 packs banded together) </w:t>
            </w:r>
          </w:p>
        </w:tc>
      </w:tr>
    </w:tbl>
    <w:p w14:paraId="20EF2D49" w14:textId="77777777" w:rsidR="00806955" w:rsidRDefault="00806955" w:rsidP="00806955">
      <w:pPr>
        <w:spacing w:after="120"/>
        <w:ind w:left="357"/>
        <w:rPr>
          <w:rFonts w:ascii="Arial" w:hAnsi="Arial" w:cs="Arial"/>
          <w:sz w:val="22"/>
          <w:szCs w:val="22"/>
        </w:rPr>
      </w:pPr>
      <w:r>
        <w:rPr>
          <w:rFonts w:ascii="Arial" w:hAnsi="Arial" w:cs="Arial"/>
          <w:sz w:val="22"/>
          <w:szCs w:val="22"/>
        </w:rPr>
        <w:t xml:space="preserve">When prescribing </w:t>
      </w:r>
      <w:proofErr w:type="spellStart"/>
      <w:r>
        <w:rPr>
          <w:rFonts w:ascii="Arial" w:hAnsi="Arial" w:cs="Arial"/>
          <w:sz w:val="22"/>
          <w:szCs w:val="22"/>
        </w:rPr>
        <w:t>Pangrol</w:t>
      </w:r>
      <w:proofErr w:type="spellEnd"/>
      <w:r w:rsidRPr="00585976">
        <w:rPr>
          <w:rFonts w:ascii="Arial" w:eastAsiaTheme="minorEastAsia" w:hAnsi="Arial" w:cs="Arial"/>
          <w:sz w:val="22"/>
          <w:szCs w:val="22"/>
          <w:vertAlign w:val="superscript"/>
        </w:rPr>
        <w:t>®</w:t>
      </w:r>
      <w:r>
        <w:rPr>
          <w:rFonts w:ascii="Arial" w:hAnsi="Arial" w:cs="Arial"/>
          <w:sz w:val="22"/>
          <w:szCs w:val="22"/>
        </w:rPr>
        <w:t>, prescribers should be aware that t</w:t>
      </w:r>
      <w:r w:rsidRPr="00806955">
        <w:rPr>
          <w:rFonts w:ascii="Arial" w:hAnsi="Arial" w:cs="Arial"/>
          <w:sz w:val="22"/>
          <w:szCs w:val="22"/>
        </w:rPr>
        <w:t>here is an administration difference</w:t>
      </w:r>
      <w:r>
        <w:rPr>
          <w:rFonts w:ascii="Arial" w:hAnsi="Arial" w:cs="Arial"/>
          <w:sz w:val="22"/>
          <w:szCs w:val="22"/>
        </w:rPr>
        <w:t xml:space="preserve"> </w:t>
      </w:r>
      <w:r w:rsidRPr="00806955">
        <w:rPr>
          <w:rFonts w:ascii="Arial" w:hAnsi="Arial" w:cs="Arial"/>
          <w:sz w:val="22"/>
          <w:szCs w:val="22"/>
        </w:rPr>
        <w:t xml:space="preserve">between </w:t>
      </w:r>
      <w:proofErr w:type="spellStart"/>
      <w:r w:rsidRPr="00806955">
        <w:rPr>
          <w:rFonts w:ascii="Arial" w:hAnsi="Arial" w:cs="Arial"/>
          <w:sz w:val="22"/>
          <w:szCs w:val="22"/>
        </w:rPr>
        <w:t>Pangrol</w:t>
      </w:r>
      <w:proofErr w:type="spellEnd"/>
      <w:r w:rsidRPr="00585976">
        <w:rPr>
          <w:rFonts w:ascii="Arial" w:eastAsiaTheme="minorEastAsia" w:hAnsi="Arial" w:cs="Arial"/>
          <w:sz w:val="22"/>
          <w:szCs w:val="22"/>
          <w:vertAlign w:val="superscript"/>
        </w:rPr>
        <w:t>®</w:t>
      </w:r>
      <w:r w:rsidRPr="00806955">
        <w:rPr>
          <w:rFonts w:ascii="Arial" w:hAnsi="Arial" w:cs="Arial"/>
          <w:sz w:val="22"/>
          <w:szCs w:val="22"/>
        </w:rPr>
        <w:t xml:space="preserve"> and Creon</w:t>
      </w:r>
      <w:r w:rsidRPr="00585976">
        <w:rPr>
          <w:rFonts w:ascii="Arial" w:eastAsiaTheme="minorEastAsia" w:hAnsi="Arial" w:cs="Arial"/>
          <w:sz w:val="22"/>
          <w:szCs w:val="22"/>
          <w:vertAlign w:val="superscript"/>
        </w:rPr>
        <w:t>®</w:t>
      </w:r>
      <w:r w:rsidRPr="00806955">
        <w:rPr>
          <w:rFonts w:ascii="Arial" w:hAnsi="Arial" w:cs="Arial"/>
          <w:sz w:val="22"/>
          <w:szCs w:val="22"/>
        </w:rPr>
        <w:t xml:space="preserve"> for patients who are </w:t>
      </w:r>
      <w:proofErr w:type="gramStart"/>
      <w:r w:rsidRPr="00806955">
        <w:rPr>
          <w:rFonts w:ascii="Arial" w:hAnsi="Arial" w:cs="Arial"/>
          <w:sz w:val="22"/>
          <w:szCs w:val="22"/>
        </w:rPr>
        <w:t>experiencing diff</w:t>
      </w:r>
      <w:r>
        <w:rPr>
          <w:rFonts w:ascii="Arial" w:hAnsi="Arial" w:cs="Arial"/>
          <w:sz w:val="22"/>
          <w:szCs w:val="22"/>
        </w:rPr>
        <w:t>iculty</w:t>
      </w:r>
      <w:proofErr w:type="gramEnd"/>
      <w:r w:rsidRPr="00806955">
        <w:rPr>
          <w:rFonts w:ascii="Arial" w:hAnsi="Arial" w:cs="Arial"/>
          <w:sz w:val="22"/>
          <w:szCs w:val="22"/>
        </w:rPr>
        <w:t xml:space="preserve"> swallowing capsules whole</w:t>
      </w:r>
      <w:r>
        <w:rPr>
          <w:rFonts w:ascii="Arial" w:hAnsi="Arial" w:cs="Arial"/>
          <w:sz w:val="22"/>
          <w:szCs w:val="22"/>
        </w:rPr>
        <w:t xml:space="preserve">: </w:t>
      </w:r>
    </w:p>
    <w:p w14:paraId="12A90192" w14:textId="77777777" w:rsidR="00806955" w:rsidRDefault="00806955" w:rsidP="00806955">
      <w:pPr>
        <w:pStyle w:val="ListParagraph"/>
        <w:numPr>
          <w:ilvl w:val="0"/>
          <w:numId w:val="17"/>
        </w:numPr>
        <w:spacing w:after="120"/>
        <w:contextualSpacing w:val="0"/>
        <w:rPr>
          <w:rFonts w:ascii="Arial" w:hAnsi="Arial" w:cs="Arial"/>
          <w:sz w:val="22"/>
          <w:szCs w:val="22"/>
        </w:rPr>
      </w:pPr>
      <w:r w:rsidRPr="00806955">
        <w:rPr>
          <w:rFonts w:ascii="Arial" w:hAnsi="Arial" w:cs="Arial"/>
          <w:sz w:val="22"/>
          <w:szCs w:val="22"/>
        </w:rPr>
        <w:t xml:space="preserve">The </w:t>
      </w:r>
      <w:proofErr w:type="spellStart"/>
      <w:r w:rsidRPr="00806955">
        <w:rPr>
          <w:rFonts w:ascii="Arial" w:hAnsi="Arial" w:cs="Arial"/>
          <w:sz w:val="22"/>
          <w:szCs w:val="22"/>
        </w:rPr>
        <w:t>Pangrol</w:t>
      </w:r>
      <w:proofErr w:type="spellEnd"/>
      <w:r w:rsidRPr="00585976">
        <w:rPr>
          <w:rFonts w:ascii="Arial" w:eastAsiaTheme="minorEastAsia" w:hAnsi="Arial" w:cs="Arial"/>
          <w:sz w:val="22"/>
          <w:szCs w:val="22"/>
          <w:vertAlign w:val="superscript"/>
        </w:rPr>
        <w:t>®</w:t>
      </w:r>
      <w:r w:rsidRPr="00806955">
        <w:rPr>
          <w:rFonts w:ascii="Arial" w:hAnsi="Arial" w:cs="Arial"/>
          <w:sz w:val="22"/>
          <w:szCs w:val="22"/>
        </w:rPr>
        <w:t xml:space="preserve"> PIL states: "If you have difficulty swallowing the capsule whole, you can also carefully open it over a suitable container by pulling it apart and swallowing only the contents with a little liquid immediately and without chewing." </w:t>
      </w:r>
    </w:p>
    <w:p w14:paraId="78ADEC6B" w14:textId="77777777" w:rsidR="00806955" w:rsidRPr="00806955" w:rsidRDefault="00806955" w:rsidP="00806955">
      <w:pPr>
        <w:pStyle w:val="ListParagraph"/>
        <w:numPr>
          <w:ilvl w:val="0"/>
          <w:numId w:val="17"/>
        </w:numPr>
        <w:spacing w:after="120"/>
        <w:contextualSpacing w:val="0"/>
        <w:rPr>
          <w:rFonts w:ascii="Arial" w:hAnsi="Arial" w:cs="Arial"/>
          <w:sz w:val="22"/>
          <w:szCs w:val="22"/>
        </w:rPr>
      </w:pPr>
      <w:r w:rsidRPr="00806955">
        <w:rPr>
          <w:rFonts w:ascii="Arial" w:hAnsi="Arial" w:cs="Arial"/>
          <w:sz w:val="22"/>
          <w:szCs w:val="22"/>
        </w:rPr>
        <w:t>The advice for Creon</w:t>
      </w:r>
      <w:r w:rsidRPr="00585976">
        <w:rPr>
          <w:rFonts w:ascii="Arial" w:eastAsiaTheme="minorEastAsia" w:hAnsi="Arial" w:cs="Arial"/>
          <w:sz w:val="22"/>
          <w:szCs w:val="22"/>
          <w:vertAlign w:val="superscript"/>
        </w:rPr>
        <w:t>®</w:t>
      </w:r>
      <w:r w:rsidRPr="00806955">
        <w:rPr>
          <w:rFonts w:ascii="Arial" w:hAnsi="Arial" w:cs="Arial"/>
          <w:sz w:val="22"/>
          <w:szCs w:val="22"/>
        </w:rPr>
        <w:t xml:space="preserve"> is that if the capsules cannot be taken whole, </w:t>
      </w:r>
      <w:r>
        <w:rPr>
          <w:rFonts w:ascii="Arial" w:hAnsi="Arial" w:cs="Arial"/>
          <w:sz w:val="22"/>
          <w:szCs w:val="22"/>
        </w:rPr>
        <w:t>“</w:t>
      </w:r>
      <w:r w:rsidRPr="00806955">
        <w:rPr>
          <w:rFonts w:ascii="Arial" w:hAnsi="Arial" w:cs="Arial"/>
          <w:sz w:val="22"/>
          <w:szCs w:val="22"/>
        </w:rPr>
        <w:t>the</w:t>
      </w:r>
      <w:r>
        <w:rPr>
          <w:rFonts w:ascii="Arial" w:hAnsi="Arial" w:cs="Arial"/>
          <w:sz w:val="22"/>
          <w:szCs w:val="22"/>
        </w:rPr>
        <w:t xml:space="preserve">y may be opened and the </w:t>
      </w:r>
      <w:r w:rsidRPr="00806955">
        <w:rPr>
          <w:rFonts w:ascii="Arial" w:hAnsi="Arial" w:cs="Arial"/>
          <w:sz w:val="22"/>
          <w:szCs w:val="22"/>
        </w:rPr>
        <w:t xml:space="preserve">granules </w:t>
      </w:r>
      <w:r>
        <w:rPr>
          <w:rFonts w:ascii="Arial" w:hAnsi="Arial" w:cs="Arial"/>
          <w:sz w:val="22"/>
          <w:szCs w:val="22"/>
        </w:rPr>
        <w:t>taken with acidic fluid or soft food, but without chewing”</w:t>
      </w:r>
      <w:r w:rsidRPr="00806955">
        <w:rPr>
          <w:rFonts w:ascii="Arial" w:hAnsi="Arial" w:cs="Arial"/>
          <w:sz w:val="22"/>
          <w:szCs w:val="22"/>
        </w:rPr>
        <w:t>.</w:t>
      </w:r>
      <w:r>
        <w:rPr>
          <w:rFonts w:ascii="Arial" w:hAnsi="Arial" w:cs="Arial"/>
          <w:sz w:val="22"/>
          <w:szCs w:val="22"/>
        </w:rPr>
        <w:t xml:space="preserve"> Please see </w:t>
      </w:r>
      <w:hyperlink r:id="rId31" w:history="1">
        <w:r>
          <w:rPr>
            <w:rStyle w:val="Hyperlink"/>
            <w:rFonts w:ascii="Arial" w:hAnsi="Arial" w:cs="Arial"/>
            <w:sz w:val="22"/>
            <w:szCs w:val="22"/>
          </w:rPr>
          <w:t>Summaries of product characteristics (SmPC)</w:t>
        </w:r>
      </w:hyperlink>
      <w:r>
        <w:rPr>
          <w:rFonts w:ascii="Arial" w:hAnsi="Arial" w:cs="Arial"/>
          <w:sz w:val="22"/>
          <w:szCs w:val="22"/>
        </w:rPr>
        <w:t>.</w:t>
      </w:r>
    </w:p>
    <w:p w14:paraId="4353AF6B" w14:textId="77777777" w:rsidR="00112772" w:rsidRDefault="008F41D8" w:rsidP="00112772">
      <w:pPr>
        <w:pStyle w:val="Default"/>
        <w:spacing w:before="60" w:after="120"/>
        <w:ind w:left="357"/>
        <w:rPr>
          <w:sz w:val="22"/>
          <w:szCs w:val="22"/>
        </w:rPr>
      </w:pPr>
      <w:r w:rsidRPr="0009193F">
        <w:rPr>
          <w:sz w:val="22"/>
          <w:szCs w:val="22"/>
        </w:rPr>
        <w:t xml:space="preserve">The ICB would support practices prescribing </w:t>
      </w:r>
      <w:r w:rsidR="00112772">
        <w:rPr>
          <w:sz w:val="22"/>
          <w:szCs w:val="22"/>
        </w:rPr>
        <w:t xml:space="preserve">the </w:t>
      </w:r>
      <w:r w:rsidRPr="0009193F">
        <w:rPr>
          <w:sz w:val="22"/>
          <w:szCs w:val="22"/>
        </w:rPr>
        <w:t xml:space="preserve">unlicensed </w:t>
      </w:r>
      <w:r w:rsidR="00112772">
        <w:rPr>
          <w:sz w:val="22"/>
          <w:szCs w:val="22"/>
        </w:rPr>
        <w:t xml:space="preserve">product, </w:t>
      </w:r>
      <w:proofErr w:type="spellStart"/>
      <w:r w:rsidR="00112772">
        <w:rPr>
          <w:sz w:val="22"/>
          <w:szCs w:val="22"/>
        </w:rPr>
        <w:t>Pangrol</w:t>
      </w:r>
      <w:proofErr w:type="spellEnd"/>
      <w:r w:rsidR="00585976" w:rsidRPr="00585976">
        <w:rPr>
          <w:rFonts w:eastAsiaTheme="minorEastAsia"/>
          <w:sz w:val="22"/>
          <w:szCs w:val="22"/>
          <w:vertAlign w:val="superscript"/>
        </w:rPr>
        <w:t>®</w:t>
      </w:r>
      <w:r w:rsidR="00112772">
        <w:rPr>
          <w:sz w:val="22"/>
          <w:szCs w:val="22"/>
        </w:rPr>
        <w:t>,</w:t>
      </w:r>
      <w:r w:rsidRPr="0009193F">
        <w:rPr>
          <w:sz w:val="22"/>
          <w:szCs w:val="22"/>
        </w:rPr>
        <w:t xml:space="preserve"> </w:t>
      </w:r>
      <w:r w:rsidRPr="0009193F">
        <w:rPr>
          <w:sz w:val="22"/>
          <w:szCs w:val="22"/>
          <w:u w:val="single"/>
        </w:rPr>
        <w:t>only</w:t>
      </w:r>
      <w:r w:rsidRPr="0009193F">
        <w:rPr>
          <w:sz w:val="22"/>
          <w:szCs w:val="22"/>
        </w:rPr>
        <w:t xml:space="preserve"> where licensed alternative </w:t>
      </w:r>
      <w:r w:rsidR="00112772">
        <w:rPr>
          <w:sz w:val="22"/>
          <w:szCs w:val="22"/>
        </w:rPr>
        <w:t>is</w:t>
      </w:r>
      <w:r w:rsidRPr="0009193F">
        <w:rPr>
          <w:sz w:val="22"/>
          <w:szCs w:val="22"/>
        </w:rPr>
        <w:t xml:space="preserve"> unavailable and if prescribing is in line with the MSN/SPS advice.</w:t>
      </w:r>
      <w:r w:rsidRPr="0009193F">
        <w:rPr>
          <w:b/>
          <w:bCs/>
          <w:sz w:val="22"/>
          <w:szCs w:val="22"/>
        </w:rPr>
        <w:t xml:space="preserve"> </w:t>
      </w:r>
    </w:p>
    <w:p w14:paraId="7C7D8119" w14:textId="7E663FA5" w:rsidR="00112772" w:rsidRPr="00112772" w:rsidRDefault="00112772" w:rsidP="00112772">
      <w:pPr>
        <w:pStyle w:val="Default"/>
        <w:spacing w:before="60" w:after="120"/>
        <w:ind w:left="357"/>
        <w:rPr>
          <w:sz w:val="22"/>
          <w:szCs w:val="22"/>
        </w:rPr>
      </w:pPr>
      <w:r w:rsidRPr="00112772">
        <w:rPr>
          <w:sz w:val="22"/>
          <w:szCs w:val="22"/>
        </w:rPr>
        <w:lastRenderedPageBreak/>
        <w:t>Where a prescriber needs to prescribe an imported product, a</w:t>
      </w:r>
      <w:r w:rsidR="00A913C4">
        <w:rPr>
          <w:sz w:val="22"/>
          <w:szCs w:val="22"/>
        </w:rPr>
        <w:t xml:space="preserve">n </w:t>
      </w:r>
      <w:r w:rsidR="00A913C4" w:rsidRPr="00D81583">
        <w:rPr>
          <w:sz w:val="22"/>
          <w:szCs w:val="22"/>
          <w:u w:val="single"/>
        </w:rPr>
        <w:t>acute</w:t>
      </w:r>
      <w:r w:rsidRPr="00112772">
        <w:rPr>
          <w:sz w:val="22"/>
          <w:szCs w:val="22"/>
        </w:rPr>
        <w:t xml:space="preserve"> FP10 paper prescription </w:t>
      </w:r>
      <w:r>
        <w:rPr>
          <w:sz w:val="22"/>
          <w:szCs w:val="22"/>
        </w:rPr>
        <w:t xml:space="preserve">will be required </w:t>
      </w:r>
      <w:r w:rsidR="00B47914">
        <w:rPr>
          <w:sz w:val="22"/>
          <w:szCs w:val="22"/>
        </w:rPr>
        <w:t xml:space="preserve">(see </w:t>
      </w:r>
      <w:r w:rsidR="007D49F6">
        <w:rPr>
          <w:sz w:val="22"/>
          <w:szCs w:val="22"/>
        </w:rPr>
        <w:t xml:space="preserve">also </w:t>
      </w:r>
      <w:r w:rsidR="00B47914">
        <w:rPr>
          <w:sz w:val="22"/>
          <w:szCs w:val="22"/>
        </w:rPr>
        <w:t xml:space="preserve">question 2) </w:t>
      </w:r>
      <w:r>
        <w:rPr>
          <w:sz w:val="22"/>
          <w:szCs w:val="22"/>
        </w:rPr>
        <w:t>and the prescription</w:t>
      </w:r>
      <w:r w:rsidRPr="00112772">
        <w:rPr>
          <w:sz w:val="22"/>
          <w:szCs w:val="22"/>
        </w:rPr>
        <w:t xml:space="preserve"> clearly detailing the imported product: </w:t>
      </w:r>
    </w:p>
    <w:p w14:paraId="75CE8521" w14:textId="77777777" w:rsidR="00112772" w:rsidRPr="00112772" w:rsidRDefault="00112772" w:rsidP="00112772">
      <w:pPr>
        <w:pStyle w:val="Default"/>
        <w:numPr>
          <w:ilvl w:val="1"/>
          <w:numId w:val="12"/>
        </w:numPr>
        <w:spacing w:before="60" w:after="120"/>
        <w:rPr>
          <w:sz w:val="22"/>
          <w:szCs w:val="22"/>
        </w:rPr>
      </w:pPr>
      <w:proofErr w:type="spellStart"/>
      <w:r w:rsidRPr="00112772">
        <w:rPr>
          <w:sz w:val="22"/>
          <w:szCs w:val="22"/>
        </w:rPr>
        <w:t>Pangrol</w:t>
      </w:r>
      <w:proofErr w:type="spellEnd"/>
      <w:r w:rsidRPr="00112772">
        <w:rPr>
          <w:sz w:val="22"/>
          <w:szCs w:val="22"/>
        </w:rPr>
        <w:t xml:space="preserve"> 10,000 or 25,000 gastro-resistant capsules (imported)</w:t>
      </w:r>
    </w:p>
    <w:p w14:paraId="0ED6364E" w14:textId="77777777" w:rsidR="00112772" w:rsidRPr="00112772" w:rsidRDefault="00112772" w:rsidP="00112772">
      <w:pPr>
        <w:pStyle w:val="Default"/>
        <w:numPr>
          <w:ilvl w:val="1"/>
          <w:numId w:val="12"/>
        </w:numPr>
        <w:spacing w:before="60" w:after="120"/>
        <w:rPr>
          <w:sz w:val="22"/>
          <w:szCs w:val="22"/>
        </w:rPr>
      </w:pPr>
      <w:r w:rsidRPr="00112772">
        <w:rPr>
          <w:sz w:val="22"/>
          <w:szCs w:val="22"/>
        </w:rPr>
        <w:t>Special Order</w:t>
      </w:r>
    </w:p>
    <w:p w14:paraId="4AEE16CB" w14:textId="77777777" w:rsidR="00112772" w:rsidRPr="00112772" w:rsidRDefault="00112772" w:rsidP="00112772">
      <w:pPr>
        <w:pStyle w:val="Default"/>
        <w:numPr>
          <w:ilvl w:val="1"/>
          <w:numId w:val="12"/>
        </w:numPr>
        <w:spacing w:before="60" w:after="120"/>
        <w:rPr>
          <w:sz w:val="22"/>
          <w:szCs w:val="22"/>
        </w:rPr>
      </w:pPr>
      <w:r w:rsidRPr="00112772">
        <w:rPr>
          <w:sz w:val="22"/>
          <w:szCs w:val="22"/>
        </w:rPr>
        <w:t>Dosage instructions for the patient</w:t>
      </w:r>
    </w:p>
    <w:p w14:paraId="2AED3606" w14:textId="77777777" w:rsidR="00112772" w:rsidRPr="00112772" w:rsidRDefault="00112772" w:rsidP="00112772">
      <w:pPr>
        <w:pStyle w:val="Default"/>
        <w:numPr>
          <w:ilvl w:val="1"/>
          <w:numId w:val="12"/>
        </w:numPr>
        <w:spacing w:before="60" w:after="120"/>
        <w:rPr>
          <w:sz w:val="22"/>
          <w:szCs w:val="22"/>
        </w:rPr>
      </w:pPr>
      <w:r w:rsidRPr="00112772">
        <w:rPr>
          <w:sz w:val="22"/>
          <w:szCs w:val="22"/>
        </w:rPr>
        <w:t xml:space="preserve">Quantity (note </w:t>
      </w:r>
      <w:proofErr w:type="spellStart"/>
      <w:r w:rsidRPr="00112772">
        <w:rPr>
          <w:sz w:val="22"/>
          <w:szCs w:val="22"/>
        </w:rPr>
        <w:t>Pangrol</w:t>
      </w:r>
      <w:proofErr w:type="spellEnd"/>
      <w:r w:rsidRPr="00585976">
        <w:rPr>
          <w:sz w:val="22"/>
          <w:szCs w:val="22"/>
          <w:vertAlign w:val="superscript"/>
        </w:rPr>
        <w:t>®</w:t>
      </w:r>
      <w:r w:rsidRPr="00112772">
        <w:rPr>
          <w:sz w:val="22"/>
          <w:szCs w:val="22"/>
        </w:rPr>
        <w:t xml:space="preserve"> comes in 200 capsule packs)</w:t>
      </w:r>
    </w:p>
    <w:p w14:paraId="465C55D6" w14:textId="77777777" w:rsidR="00E74A8D" w:rsidRDefault="00B12627" w:rsidP="00E02F1B">
      <w:pPr>
        <w:pStyle w:val="Default"/>
        <w:spacing w:before="60" w:after="120"/>
        <w:ind w:left="357"/>
        <w:rPr>
          <w:sz w:val="22"/>
          <w:szCs w:val="22"/>
        </w:rPr>
      </w:pPr>
      <w:r>
        <w:rPr>
          <w:sz w:val="22"/>
          <w:szCs w:val="22"/>
        </w:rPr>
        <w:t>The original</w:t>
      </w:r>
      <w:r w:rsidR="00D81583">
        <w:rPr>
          <w:sz w:val="22"/>
          <w:szCs w:val="22"/>
        </w:rPr>
        <w:t xml:space="preserve"> </w:t>
      </w:r>
      <w:r>
        <w:rPr>
          <w:sz w:val="22"/>
          <w:szCs w:val="22"/>
        </w:rPr>
        <w:t>PERT medication e.g. Creon, should remain on the patient</w:t>
      </w:r>
      <w:r w:rsidR="00BC3F34">
        <w:rPr>
          <w:sz w:val="22"/>
          <w:szCs w:val="22"/>
        </w:rPr>
        <w:t>’</w:t>
      </w:r>
      <w:r w:rsidR="007D49F6">
        <w:rPr>
          <w:sz w:val="22"/>
          <w:szCs w:val="22"/>
        </w:rPr>
        <w:t>s</w:t>
      </w:r>
      <w:r>
        <w:rPr>
          <w:sz w:val="22"/>
          <w:szCs w:val="22"/>
        </w:rPr>
        <w:t xml:space="preserve"> repeat medication list for </w:t>
      </w:r>
      <w:r w:rsidR="00E74A8D">
        <w:rPr>
          <w:sz w:val="22"/>
          <w:szCs w:val="22"/>
        </w:rPr>
        <w:t>subsequent</w:t>
      </w:r>
      <w:r w:rsidR="00604634">
        <w:rPr>
          <w:sz w:val="22"/>
          <w:szCs w:val="22"/>
        </w:rPr>
        <w:t xml:space="preserve"> request</w:t>
      </w:r>
      <w:r w:rsidR="00843290">
        <w:rPr>
          <w:sz w:val="22"/>
          <w:szCs w:val="22"/>
        </w:rPr>
        <w:t>s</w:t>
      </w:r>
      <w:r w:rsidR="00604634">
        <w:rPr>
          <w:sz w:val="22"/>
          <w:szCs w:val="22"/>
        </w:rPr>
        <w:t xml:space="preserve">. </w:t>
      </w:r>
    </w:p>
    <w:p w14:paraId="32A68F3A" w14:textId="11D2282F" w:rsidR="00D81583" w:rsidRDefault="00604634" w:rsidP="00E02F1B">
      <w:pPr>
        <w:pStyle w:val="Default"/>
        <w:spacing w:before="60" w:after="120"/>
        <w:ind w:left="357"/>
        <w:rPr>
          <w:sz w:val="22"/>
          <w:szCs w:val="22"/>
        </w:rPr>
      </w:pPr>
      <w:r>
        <w:rPr>
          <w:sz w:val="22"/>
          <w:szCs w:val="22"/>
        </w:rPr>
        <w:t>Patient’s PERT</w:t>
      </w:r>
      <w:r w:rsidR="00BC3F34">
        <w:rPr>
          <w:sz w:val="22"/>
          <w:szCs w:val="22"/>
        </w:rPr>
        <w:t xml:space="preserve"> medication</w:t>
      </w:r>
      <w:r>
        <w:rPr>
          <w:sz w:val="22"/>
          <w:szCs w:val="22"/>
        </w:rPr>
        <w:t xml:space="preserve"> should be reviewed at each request. </w:t>
      </w:r>
    </w:p>
    <w:p w14:paraId="693E5A92" w14:textId="6B86EFB3" w:rsidR="00112772" w:rsidRPr="0009193F" w:rsidRDefault="00112772" w:rsidP="00E02F1B">
      <w:pPr>
        <w:pStyle w:val="Default"/>
        <w:spacing w:before="60" w:after="120"/>
        <w:ind w:left="357"/>
        <w:rPr>
          <w:sz w:val="22"/>
          <w:szCs w:val="22"/>
        </w:rPr>
      </w:pPr>
      <w:r w:rsidRPr="00112772">
        <w:rPr>
          <w:sz w:val="22"/>
          <w:szCs w:val="22"/>
        </w:rPr>
        <w:t xml:space="preserve">Dispensing practices should follow guidance in </w:t>
      </w:r>
      <w:r>
        <w:rPr>
          <w:sz w:val="22"/>
          <w:szCs w:val="22"/>
        </w:rPr>
        <w:t xml:space="preserve">question </w:t>
      </w:r>
      <w:r w:rsidR="00D61ADB">
        <w:rPr>
          <w:sz w:val="22"/>
          <w:szCs w:val="22"/>
        </w:rPr>
        <w:t>7</w:t>
      </w:r>
      <w:r w:rsidRPr="00112772">
        <w:rPr>
          <w:sz w:val="22"/>
          <w:szCs w:val="22"/>
        </w:rPr>
        <w:t xml:space="preserve"> to dispense imported </w:t>
      </w:r>
      <w:proofErr w:type="spellStart"/>
      <w:r w:rsidRPr="00112772">
        <w:rPr>
          <w:sz w:val="22"/>
          <w:szCs w:val="22"/>
        </w:rPr>
        <w:t>Pangrol</w:t>
      </w:r>
      <w:proofErr w:type="spellEnd"/>
      <w:r w:rsidR="00585976" w:rsidRPr="00585976">
        <w:rPr>
          <w:rFonts w:eastAsiaTheme="minorEastAsia"/>
          <w:sz w:val="22"/>
          <w:szCs w:val="22"/>
          <w:vertAlign w:val="superscript"/>
        </w:rPr>
        <w:t>®</w:t>
      </w:r>
      <w:r w:rsidRPr="00112772">
        <w:rPr>
          <w:sz w:val="22"/>
          <w:szCs w:val="22"/>
        </w:rPr>
        <w:t>.</w:t>
      </w:r>
    </w:p>
    <w:p w14:paraId="18257D71" w14:textId="77777777" w:rsidR="008F41D8" w:rsidRPr="008F41D8" w:rsidRDefault="008F41D8" w:rsidP="00E02F1B">
      <w:pPr>
        <w:pStyle w:val="Default"/>
        <w:spacing w:before="60" w:after="120"/>
        <w:ind w:left="357"/>
        <w:rPr>
          <w:b/>
          <w:bCs/>
          <w:sz w:val="22"/>
          <w:szCs w:val="22"/>
        </w:rPr>
      </w:pPr>
      <w:r w:rsidRPr="008F41D8">
        <w:rPr>
          <w:b/>
          <w:bCs/>
          <w:sz w:val="22"/>
          <w:szCs w:val="22"/>
        </w:rPr>
        <w:t xml:space="preserve">Patients should be informed of the rationale for the use of an unlicensed imported product and adequate justification provided. This should also be documented in the patient’s medical record as per </w:t>
      </w:r>
      <w:hyperlink r:id="rId32" w:history="1">
        <w:r w:rsidRPr="008F41D8">
          <w:rPr>
            <w:rStyle w:val="Hyperlink"/>
            <w:b/>
            <w:bCs/>
            <w:sz w:val="22"/>
            <w:szCs w:val="22"/>
          </w:rPr>
          <w:t>GMC requirements</w:t>
        </w:r>
      </w:hyperlink>
      <w:r w:rsidRPr="008F41D8">
        <w:rPr>
          <w:b/>
          <w:bCs/>
          <w:sz w:val="22"/>
          <w:szCs w:val="22"/>
        </w:rPr>
        <w:t>.</w:t>
      </w:r>
    </w:p>
    <w:p w14:paraId="714A08D4" w14:textId="77777777" w:rsidR="008F41D8" w:rsidRPr="008F41D8" w:rsidRDefault="008F41D8" w:rsidP="00E02F1B">
      <w:pPr>
        <w:pStyle w:val="Default"/>
        <w:spacing w:after="120"/>
        <w:ind w:left="357"/>
        <w:rPr>
          <w:b/>
          <w:bCs/>
          <w:color w:val="000000" w:themeColor="text1"/>
          <w:sz w:val="22"/>
          <w:szCs w:val="22"/>
        </w:rPr>
      </w:pPr>
      <w:r w:rsidRPr="008F41D8">
        <w:rPr>
          <w:color w:val="000000" w:themeColor="text1"/>
          <w:sz w:val="22"/>
          <w:szCs w:val="22"/>
        </w:rPr>
        <w:t>Any decision to prescribe an unlicensed medicine must consider the relevant guidance and NHS Trust or local governance procedures. Unlicensed imports do not undergo any central quality assessment or suitability evaluation. Therefore, any import must be locally assessed in line with local unlicensed medicines processes. Please see the links below for further information:</w:t>
      </w:r>
    </w:p>
    <w:p w14:paraId="4041905F" w14:textId="77777777" w:rsidR="008F41D8" w:rsidRPr="008F41D8" w:rsidRDefault="008F41D8" w:rsidP="008F41D8">
      <w:pPr>
        <w:numPr>
          <w:ilvl w:val="0"/>
          <w:numId w:val="7"/>
        </w:numPr>
        <w:shd w:val="clear" w:color="auto" w:fill="FFFFFF"/>
        <w:spacing w:after="120" w:line="259" w:lineRule="auto"/>
        <w:ind w:left="527" w:hanging="170"/>
        <w:rPr>
          <w:rFonts w:ascii="Arial" w:hAnsi="Arial" w:cs="Arial"/>
          <w:color w:val="333333"/>
          <w:sz w:val="22"/>
          <w:szCs w:val="22"/>
        </w:rPr>
      </w:pPr>
      <w:hyperlink r:id="rId33" w:tgtFrame="_blank" w:history="1">
        <w:r w:rsidRPr="00E02F1B">
          <w:rPr>
            <w:rStyle w:val="Hyperlink"/>
            <w:rFonts w:ascii="Arial" w:hAnsi="Arial" w:cs="Arial"/>
            <w:color w:val="0000FF"/>
            <w:sz w:val="22"/>
            <w:szCs w:val="22"/>
          </w:rPr>
          <w:t>The supply of unlicensed medicinal products</w:t>
        </w:r>
      </w:hyperlink>
      <w:r w:rsidRPr="008F41D8">
        <w:rPr>
          <w:rFonts w:ascii="Arial" w:hAnsi="Arial" w:cs="Arial"/>
          <w:color w:val="333333"/>
          <w:sz w:val="22"/>
          <w:szCs w:val="22"/>
        </w:rPr>
        <w:t>, Medicines and Healthcare products Regulatory Agency (MHRA)</w:t>
      </w:r>
    </w:p>
    <w:p w14:paraId="2E4C60F5" w14:textId="77777777" w:rsidR="008F41D8" w:rsidRPr="008F41D8" w:rsidRDefault="008F41D8" w:rsidP="008F41D8">
      <w:pPr>
        <w:numPr>
          <w:ilvl w:val="0"/>
          <w:numId w:val="7"/>
        </w:numPr>
        <w:shd w:val="clear" w:color="auto" w:fill="FFFFFF"/>
        <w:spacing w:after="120" w:line="259" w:lineRule="auto"/>
        <w:ind w:left="527" w:hanging="170"/>
        <w:rPr>
          <w:rFonts w:ascii="Arial" w:hAnsi="Arial" w:cs="Arial"/>
          <w:color w:val="333333"/>
          <w:sz w:val="22"/>
          <w:szCs w:val="22"/>
        </w:rPr>
      </w:pPr>
      <w:hyperlink r:id="rId34" w:tgtFrame="_blank" w:history="1">
        <w:r w:rsidRPr="00E02F1B">
          <w:rPr>
            <w:rStyle w:val="Hyperlink"/>
            <w:rFonts w:ascii="Arial" w:hAnsi="Arial" w:cs="Arial"/>
            <w:color w:val="0000FF"/>
            <w:sz w:val="22"/>
            <w:szCs w:val="22"/>
          </w:rPr>
          <w:t>Professional Guidance for the Procurement and Supply of Specials</w:t>
        </w:r>
      </w:hyperlink>
      <w:r w:rsidRPr="00E02F1B">
        <w:rPr>
          <w:rFonts w:ascii="Arial" w:hAnsi="Arial" w:cs="Arial"/>
          <w:color w:val="0000FF"/>
          <w:sz w:val="22"/>
          <w:szCs w:val="22"/>
        </w:rPr>
        <w:t xml:space="preserve">, </w:t>
      </w:r>
      <w:r w:rsidRPr="008F41D8">
        <w:rPr>
          <w:rFonts w:ascii="Arial" w:hAnsi="Arial" w:cs="Arial"/>
          <w:color w:val="333333"/>
          <w:sz w:val="22"/>
          <w:szCs w:val="22"/>
        </w:rPr>
        <w:t>Royal Pharmaceutical Society (RPS)</w:t>
      </w:r>
    </w:p>
    <w:p w14:paraId="433065AE" w14:textId="77777777" w:rsidR="008F41D8" w:rsidRPr="008F41D8" w:rsidRDefault="008F41D8" w:rsidP="008F41D8">
      <w:pPr>
        <w:numPr>
          <w:ilvl w:val="0"/>
          <w:numId w:val="7"/>
        </w:numPr>
        <w:shd w:val="clear" w:color="auto" w:fill="FFFFFF"/>
        <w:spacing w:after="120" w:line="259" w:lineRule="auto"/>
        <w:ind w:left="527" w:hanging="170"/>
        <w:rPr>
          <w:rFonts w:ascii="Arial" w:hAnsi="Arial" w:cs="Arial"/>
          <w:color w:val="333333"/>
          <w:sz w:val="22"/>
          <w:szCs w:val="22"/>
        </w:rPr>
      </w:pPr>
      <w:hyperlink r:id="rId35" w:tgtFrame="_blank" w:history="1">
        <w:r w:rsidRPr="00E02F1B">
          <w:rPr>
            <w:rStyle w:val="Hyperlink"/>
            <w:rFonts w:ascii="Arial" w:hAnsi="Arial" w:cs="Arial"/>
            <w:color w:val="0000FF"/>
            <w:sz w:val="22"/>
            <w:szCs w:val="22"/>
          </w:rPr>
          <w:t>Prescribing unlicensed medicines</w:t>
        </w:r>
      </w:hyperlink>
      <w:r w:rsidRPr="008F41D8">
        <w:rPr>
          <w:rFonts w:ascii="Arial" w:hAnsi="Arial" w:cs="Arial"/>
          <w:color w:val="4F81BD" w:themeColor="accent1"/>
          <w:sz w:val="22"/>
          <w:szCs w:val="22"/>
        </w:rPr>
        <w:t xml:space="preserve">, </w:t>
      </w:r>
      <w:r w:rsidRPr="008F41D8">
        <w:rPr>
          <w:rFonts w:ascii="Arial" w:hAnsi="Arial" w:cs="Arial"/>
          <w:color w:val="333333"/>
          <w:sz w:val="22"/>
          <w:szCs w:val="22"/>
        </w:rPr>
        <w:t>General Medical Council (GMC)</w:t>
      </w:r>
    </w:p>
    <w:p w14:paraId="32B99369" w14:textId="77777777" w:rsidR="00AC4155" w:rsidRPr="004A4522" w:rsidRDefault="008F41D8" w:rsidP="00112772">
      <w:pPr>
        <w:numPr>
          <w:ilvl w:val="0"/>
          <w:numId w:val="7"/>
        </w:numPr>
        <w:shd w:val="clear" w:color="auto" w:fill="FFFFFF"/>
        <w:spacing w:line="259" w:lineRule="auto"/>
        <w:ind w:left="527" w:hanging="170"/>
        <w:rPr>
          <w:rFonts w:ascii="Arial" w:hAnsi="Arial" w:cs="Arial"/>
          <w:color w:val="333333"/>
          <w:sz w:val="22"/>
          <w:szCs w:val="22"/>
        </w:rPr>
      </w:pPr>
      <w:hyperlink r:id="rId36" w:history="1">
        <w:r w:rsidRPr="003F7574">
          <w:rPr>
            <w:rStyle w:val="Hyperlink"/>
            <w:rFonts w:ascii="Arial" w:hAnsi="Arial" w:cs="Arial"/>
            <w:color w:val="0000FF"/>
            <w:sz w:val="22"/>
            <w:szCs w:val="22"/>
          </w:rPr>
          <w:t>Understanding unlicensed medicines</w:t>
        </w:r>
      </w:hyperlink>
      <w:r w:rsidRPr="003F7574">
        <w:rPr>
          <w:rFonts w:ascii="Arial" w:hAnsi="Arial" w:cs="Arial"/>
          <w:color w:val="0000FF"/>
          <w:sz w:val="22"/>
          <w:szCs w:val="22"/>
        </w:rPr>
        <w:t xml:space="preserve">, </w:t>
      </w:r>
      <w:r w:rsidRPr="003F7574">
        <w:rPr>
          <w:rFonts w:ascii="Arial" w:hAnsi="Arial" w:cs="Arial"/>
          <w:color w:val="000000" w:themeColor="text1"/>
          <w:sz w:val="22"/>
          <w:szCs w:val="22"/>
        </w:rPr>
        <w:t>SPS</w:t>
      </w:r>
    </w:p>
    <w:p w14:paraId="1458FCC3" w14:textId="77777777" w:rsidR="004A4522" w:rsidRDefault="004A4522" w:rsidP="004A4522">
      <w:pPr>
        <w:shd w:val="clear" w:color="auto" w:fill="FFFFFF"/>
        <w:spacing w:line="259" w:lineRule="auto"/>
        <w:ind w:left="357"/>
        <w:rPr>
          <w:rFonts w:ascii="Arial" w:hAnsi="Arial" w:cs="Arial"/>
          <w:color w:val="000000" w:themeColor="text1"/>
          <w:sz w:val="22"/>
          <w:szCs w:val="22"/>
        </w:rPr>
      </w:pPr>
    </w:p>
    <w:p w14:paraId="34E5819C" w14:textId="77777777" w:rsidR="004A4522" w:rsidRDefault="004A4522" w:rsidP="004A4522">
      <w:pPr>
        <w:pStyle w:val="Default"/>
        <w:ind w:left="357"/>
        <w:rPr>
          <w:sz w:val="22"/>
          <w:szCs w:val="22"/>
        </w:rPr>
      </w:pPr>
      <w:r>
        <w:rPr>
          <w:sz w:val="22"/>
          <w:szCs w:val="22"/>
        </w:rPr>
        <w:t>A simplified pathway is shared in the appendix.</w:t>
      </w:r>
    </w:p>
    <w:p w14:paraId="70565B6D" w14:textId="61703A57" w:rsidR="0051194E" w:rsidRPr="004A4522" w:rsidRDefault="0051194E" w:rsidP="004A4522">
      <w:pPr>
        <w:pStyle w:val="Default"/>
        <w:ind w:left="357"/>
        <w:rPr>
          <w:sz w:val="22"/>
          <w:szCs w:val="22"/>
        </w:rPr>
      </w:pPr>
      <w:r>
        <w:rPr>
          <w:sz w:val="22"/>
          <w:szCs w:val="22"/>
        </w:rPr>
        <w:t xml:space="preserve">Please also see </w:t>
      </w:r>
      <w:r w:rsidR="00D4008B">
        <w:rPr>
          <w:sz w:val="22"/>
          <w:szCs w:val="22"/>
        </w:rPr>
        <w:t>question 11 for section on neonates/children.</w:t>
      </w:r>
    </w:p>
    <w:p w14:paraId="63A9FD0F" w14:textId="77777777" w:rsidR="003F7574" w:rsidRPr="003F7574" w:rsidRDefault="003F7574" w:rsidP="003F7574">
      <w:pPr>
        <w:shd w:val="clear" w:color="auto" w:fill="FFFFFF"/>
        <w:spacing w:line="259" w:lineRule="auto"/>
        <w:ind w:left="357"/>
        <w:rPr>
          <w:rFonts w:ascii="Arial" w:hAnsi="Arial" w:cs="Arial"/>
          <w:color w:val="333333"/>
          <w:sz w:val="22"/>
          <w:szCs w:val="22"/>
        </w:rPr>
      </w:pPr>
    </w:p>
    <w:p w14:paraId="0B5E1BEB" w14:textId="77777777" w:rsidR="00112772" w:rsidRDefault="00112772" w:rsidP="00CF2D9B">
      <w:pPr>
        <w:pStyle w:val="ListParagraph"/>
        <w:numPr>
          <w:ilvl w:val="0"/>
          <w:numId w:val="4"/>
        </w:numPr>
        <w:ind w:left="351" w:hanging="357"/>
        <w:contextualSpacing w:val="0"/>
        <w:rPr>
          <w:rFonts w:ascii="Arial" w:hAnsi="Arial" w:cs="Arial"/>
          <w:b/>
          <w:bCs/>
          <w:sz w:val="22"/>
          <w:szCs w:val="22"/>
        </w:rPr>
      </w:pPr>
      <w:r w:rsidRPr="00112772">
        <w:rPr>
          <w:rFonts w:ascii="Arial" w:hAnsi="Arial" w:cs="Arial"/>
          <w:b/>
          <w:bCs/>
          <w:sz w:val="22"/>
          <w:szCs w:val="22"/>
        </w:rPr>
        <w:t>Community pharmacies and unlicensed imports.</w:t>
      </w:r>
    </w:p>
    <w:p w14:paraId="3461B654" w14:textId="77777777" w:rsidR="00112772" w:rsidRPr="00112772" w:rsidRDefault="00112772" w:rsidP="00112772">
      <w:pPr>
        <w:pStyle w:val="ListParagraph"/>
        <w:shd w:val="clear" w:color="auto" w:fill="FFFFFF"/>
        <w:spacing w:after="120" w:line="259" w:lineRule="auto"/>
        <w:ind w:left="360"/>
        <w:contextualSpacing w:val="0"/>
        <w:rPr>
          <w:rFonts w:ascii="Arial" w:hAnsi="Arial" w:cs="Arial"/>
          <w:sz w:val="22"/>
          <w:szCs w:val="22"/>
        </w:rPr>
      </w:pPr>
      <w:r w:rsidRPr="00112772">
        <w:rPr>
          <w:rFonts w:ascii="Arial" w:hAnsi="Arial" w:cs="Arial"/>
          <w:sz w:val="22"/>
          <w:szCs w:val="22"/>
        </w:rPr>
        <w:t xml:space="preserve">In preparation for prescriptions of </w:t>
      </w:r>
      <w:proofErr w:type="spellStart"/>
      <w:r w:rsidRPr="00112772">
        <w:rPr>
          <w:rFonts w:ascii="Arial" w:hAnsi="Arial" w:cs="Arial"/>
          <w:sz w:val="22"/>
          <w:szCs w:val="22"/>
        </w:rPr>
        <w:t>Pangrol</w:t>
      </w:r>
      <w:proofErr w:type="spellEnd"/>
      <w:r w:rsidR="00585976" w:rsidRPr="00585976">
        <w:rPr>
          <w:rFonts w:ascii="Arial" w:eastAsiaTheme="minorEastAsia" w:hAnsi="Arial" w:cs="Arial"/>
          <w:sz w:val="22"/>
          <w:szCs w:val="22"/>
          <w:vertAlign w:val="superscript"/>
        </w:rPr>
        <w:t>®</w:t>
      </w:r>
      <w:r w:rsidRPr="00112772">
        <w:rPr>
          <w:rFonts w:ascii="Arial" w:hAnsi="Arial" w:cs="Arial"/>
          <w:sz w:val="22"/>
          <w:szCs w:val="22"/>
        </w:rPr>
        <w:t>, please can community pharmacies set up an account with Oxford Pharmacy Store.</w:t>
      </w:r>
    </w:p>
    <w:p w14:paraId="239C7196" w14:textId="77777777" w:rsidR="00112772" w:rsidRDefault="00112772" w:rsidP="00112772">
      <w:pPr>
        <w:pStyle w:val="ListParagraph"/>
        <w:shd w:val="clear" w:color="auto" w:fill="FFFFFF"/>
        <w:spacing w:after="120" w:line="259" w:lineRule="auto"/>
        <w:ind w:left="360"/>
        <w:contextualSpacing w:val="0"/>
        <w:rPr>
          <w:rFonts w:ascii="Arial" w:hAnsi="Arial" w:cs="Arial"/>
          <w:color w:val="333333"/>
          <w:sz w:val="22"/>
          <w:szCs w:val="22"/>
        </w:rPr>
      </w:pPr>
      <w:r w:rsidRPr="00112772">
        <w:rPr>
          <w:rFonts w:ascii="Arial" w:hAnsi="Arial" w:cs="Arial"/>
          <w:sz w:val="22"/>
          <w:szCs w:val="22"/>
        </w:rPr>
        <w:t xml:space="preserve">Community pharmacies should endorse the prescription as a non-Part VIIIB special </w:t>
      </w:r>
      <w:hyperlink r:id="rId37" w:history="1">
        <w:r w:rsidRPr="00112772">
          <w:rPr>
            <w:rStyle w:val="Hyperlink"/>
            <w:rFonts w:ascii="Arial" w:hAnsi="Arial" w:cs="Arial"/>
            <w:sz w:val="22"/>
            <w:szCs w:val="22"/>
          </w:rPr>
          <w:t>as per NHS BSA guidance</w:t>
        </w:r>
      </w:hyperlink>
      <w:r w:rsidRPr="00112772">
        <w:rPr>
          <w:rFonts w:ascii="Arial" w:hAnsi="Arial" w:cs="Arial"/>
          <w:color w:val="333333"/>
          <w:sz w:val="22"/>
          <w:szCs w:val="22"/>
        </w:rPr>
        <w:t xml:space="preserve">. </w:t>
      </w:r>
    </w:p>
    <w:p w14:paraId="43BE3C64" w14:textId="77777777" w:rsidR="00112772" w:rsidRPr="00112772" w:rsidRDefault="00112772" w:rsidP="00112772">
      <w:pPr>
        <w:pStyle w:val="ListParagraph"/>
        <w:numPr>
          <w:ilvl w:val="0"/>
          <w:numId w:val="14"/>
        </w:numPr>
        <w:shd w:val="clear" w:color="auto" w:fill="FFFFFF"/>
        <w:spacing w:after="120" w:line="259" w:lineRule="auto"/>
        <w:contextualSpacing w:val="0"/>
        <w:rPr>
          <w:rFonts w:ascii="Arial" w:hAnsi="Arial" w:cs="Arial"/>
          <w:sz w:val="22"/>
          <w:szCs w:val="22"/>
        </w:rPr>
      </w:pPr>
      <w:r w:rsidRPr="00112772">
        <w:rPr>
          <w:rFonts w:ascii="Arial" w:hAnsi="Arial" w:cs="Arial"/>
          <w:sz w:val="22"/>
          <w:szCs w:val="22"/>
        </w:rPr>
        <w:t xml:space="preserve">Amount dispensed over pack size (200) used   </w:t>
      </w:r>
    </w:p>
    <w:p w14:paraId="741FAB4E" w14:textId="77777777" w:rsidR="00112772" w:rsidRPr="00112772" w:rsidRDefault="00112772" w:rsidP="00112772">
      <w:pPr>
        <w:pStyle w:val="ListParagraph"/>
        <w:numPr>
          <w:ilvl w:val="0"/>
          <w:numId w:val="14"/>
        </w:numPr>
        <w:shd w:val="clear" w:color="auto" w:fill="FFFFFF"/>
        <w:spacing w:after="120" w:line="259" w:lineRule="auto"/>
        <w:contextualSpacing w:val="0"/>
        <w:rPr>
          <w:rFonts w:ascii="Arial" w:hAnsi="Arial" w:cs="Arial"/>
          <w:sz w:val="22"/>
          <w:szCs w:val="22"/>
        </w:rPr>
      </w:pPr>
      <w:r w:rsidRPr="00112772">
        <w:rPr>
          <w:rFonts w:ascii="Arial" w:hAnsi="Arial" w:cs="Arial"/>
          <w:sz w:val="22"/>
          <w:szCs w:val="22"/>
        </w:rPr>
        <w:t xml:space="preserve">Invoice price per pack size from which the order was supplied less any discount or rebate; make sure to include delivery cost </w:t>
      </w:r>
    </w:p>
    <w:p w14:paraId="7DFBCD83" w14:textId="77777777" w:rsidR="00112772" w:rsidRPr="00112772" w:rsidRDefault="00112772" w:rsidP="00112772">
      <w:pPr>
        <w:pStyle w:val="ListParagraph"/>
        <w:numPr>
          <w:ilvl w:val="0"/>
          <w:numId w:val="14"/>
        </w:numPr>
        <w:shd w:val="clear" w:color="auto" w:fill="FFFFFF"/>
        <w:spacing w:after="120" w:line="259" w:lineRule="auto"/>
        <w:contextualSpacing w:val="0"/>
        <w:rPr>
          <w:rFonts w:ascii="Arial" w:hAnsi="Arial" w:cs="Arial"/>
          <w:sz w:val="22"/>
          <w:szCs w:val="22"/>
        </w:rPr>
      </w:pPr>
      <w:r w:rsidRPr="00112772">
        <w:rPr>
          <w:rFonts w:ascii="Arial" w:hAnsi="Arial" w:cs="Arial"/>
          <w:sz w:val="22"/>
          <w:szCs w:val="22"/>
        </w:rPr>
        <w:t xml:space="preserve">Manufacturers’/importers’ (Target Healthcare) MHRA licence number which </w:t>
      </w:r>
      <w:proofErr w:type="gramStart"/>
      <w:r w:rsidRPr="00112772">
        <w:rPr>
          <w:rFonts w:ascii="Arial" w:hAnsi="Arial" w:cs="Arial"/>
          <w:sz w:val="22"/>
          <w:szCs w:val="22"/>
        </w:rPr>
        <w:t>is;</w:t>
      </w:r>
      <w:proofErr w:type="gramEnd"/>
      <w:r w:rsidRPr="00112772">
        <w:rPr>
          <w:rFonts w:ascii="Arial" w:hAnsi="Arial" w:cs="Arial"/>
          <w:sz w:val="22"/>
          <w:szCs w:val="22"/>
        </w:rPr>
        <w:t xml:space="preserve"> MS43086/ WDA(H)43086 </w:t>
      </w:r>
    </w:p>
    <w:p w14:paraId="4008164C" w14:textId="77777777" w:rsidR="00112772" w:rsidRPr="00112772" w:rsidRDefault="00112772" w:rsidP="00112772">
      <w:pPr>
        <w:pStyle w:val="ListParagraph"/>
        <w:numPr>
          <w:ilvl w:val="0"/>
          <w:numId w:val="14"/>
        </w:numPr>
        <w:shd w:val="clear" w:color="auto" w:fill="FFFFFF"/>
        <w:spacing w:after="120" w:line="259" w:lineRule="auto"/>
        <w:contextualSpacing w:val="0"/>
        <w:rPr>
          <w:rFonts w:ascii="Arial" w:hAnsi="Arial" w:cs="Arial"/>
          <w:sz w:val="22"/>
          <w:szCs w:val="22"/>
        </w:rPr>
      </w:pPr>
      <w:r w:rsidRPr="00112772">
        <w:rPr>
          <w:rFonts w:ascii="Arial" w:hAnsi="Arial" w:cs="Arial"/>
          <w:sz w:val="22"/>
          <w:szCs w:val="22"/>
        </w:rPr>
        <w:t>Batch number of the product supplied</w:t>
      </w:r>
    </w:p>
    <w:p w14:paraId="114C3741" w14:textId="77777777" w:rsidR="00112772" w:rsidRPr="00112772" w:rsidRDefault="00112772" w:rsidP="00112772">
      <w:pPr>
        <w:pStyle w:val="ListParagraph"/>
        <w:numPr>
          <w:ilvl w:val="0"/>
          <w:numId w:val="14"/>
        </w:numPr>
        <w:shd w:val="clear" w:color="auto" w:fill="FFFFFF"/>
        <w:spacing w:after="120" w:line="259" w:lineRule="auto"/>
        <w:contextualSpacing w:val="0"/>
        <w:rPr>
          <w:rFonts w:ascii="Arial" w:hAnsi="Arial" w:cs="Arial"/>
          <w:sz w:val="22"/>
          <w:szCs w:val="22"/>
        </w:rPr>
      </w:pPr>
      <w:r w:rsidRPr="00112772">
        <w:rPr>
          <w:rFonts w:ascii="Arial" w:hAnsi="Arial" w:cs="Arial"/>
          <w:sz w:val="22"/>
          <w:szCs w:val="22"/>
        </w:rPr>
        <w:t xml:space="preserve">SP </w:t>
      </w:r>
    </w:p>
    <w:p w14:paraId="33F083B1" w14:textId="77777777" w:rsidR="00112772" w:rsidRPr="00112772" w:rsidRDefault="00112772" w:rsidP="00112772">
      <w:pPr>
        <w:shd w:val="clear" w:color="auto" w:fill="FFFFFF"/>
        <w:spacing w:after="120" w:line="259" w:lineRule="auto"/>
        <w:ind w:left="360"/>
        <w:rPr>
          <w:rFonts w:ascii="Arial" w:hAnsi="Arial" w:cs="Arial"/>
          <w:sz w:val="22"/>
          <w:szCs w:val="22"/>
        </w:rPr>
      </w:pPr>
      <w:r w:rsidRPr="00112772">
        <w:rPr>
          <w:rFonts w:ascii="Arial" w:hAnsi="Arial" w:cs="Arial"/>
          <w:sz w:val="22"/>
          <w:szCs w:val="22"/>
        </w:rPr>
        <w:t xml:space="preserve">Make sure you claim all costs associated with ordering this stock when you dispense it. </w:t>
      </w:r>
    </w:p>
    <w:p w14:paraId="2CF8F74B" w14:textId="77777777" w:rsidR="00112772" w:rsidRPr="00112772" w:rsidRDefault="00112772" w:rsidP="00112772">
      <w:pPr>
        <w:shd w:val="clear" w:color="auto" w:fill="FFFFFF"/>
        <w:spacing w:after="120" w:line="259" w:lineRule="auto"/>
        <w:ind w:left="360"/>
        <w:rPr>
          <w:rFonts w:ascii="Arial" w:hAnsi="Arial" w:cs="Arial"/>
          <w:sz w:val="22"/>
          <w:szCs w:val="22"/>
        </w:rPr>
      </w:pPr>
      <w:r w:rsidRPr="00112772">
        <w:rPr>
          <w:rFonts w:ascii="Arial" w:hAnsi="Arial" w:cs="Arial"/>
          <w:sz w:val="22"/>
          <w:szCs w:val="22"/>
        </w:rPr>
        <w:t xml:space="preserve">When dispensing please print and include the relevant Patient Information Leaflet (PIL): </w:t>
      </w:r>
    </w:p>
    <w:p w14:paraId="6633B17D" w14:textId="77777777" w:rsidR="00112772" w:rsidRDefault="00112772" w:rsidP="00112772">
      <w:pPr>
        <w:pStyle w:val="ListParagraph"/>
        <w:numPr>
          <w:ilvl w:val="0"/>
          <w:numId w:val="15"/>
        </w:numPr>
        <w:shd w:val="clear" w:color="auto" w:fill="FFFFFF"/>
        <w:spacing w:after="120" w:line="259" w:lineRule="auto"/>
        <w:rPr>
          <w:rFonts w:ascii="Arial" w:hAnsi="Arial" w:cs="Arial"/>
          <w:color w:val="333333"/>
          <w:sz w:val="22"/>
          <w:szCs w:val="22"/>
        </w:rPr>
      </w:pPr>
      <w:hyperlink r:id="rId38" w:history="1">
        <w:proofErr w:type="spellStart"/>
        <w:r w:rsidRPr="00112772">
          <w:rPr>
            <w:rStyle w:val="Hyperlink"/>
            <w:rFonts w:ascii="Arial" w:hAnsi="Arial" w:cs="Arial"/>
            <w:sz w:val="22"/>
            <w:szCs w:val="22"/>
          </w:rPr>
          <w:t>Pangrol</w:t>
        </w:r>
        <w:proofErr w:type="spellEnd"/>
      </w:hyperlink>
      <w:hyperlink r:id="rId39" w:history="1">
        <w:r w:rsidRPr="00112772">
          <w:rPr>
            <w:rStyle w:val="Hyperlink"/>
            <w:rFonts w:ascii="Arial" w:hAnsi="Arial" w:cs="Arial"/>
            <w:sz w:val="22"/>
            <w:szCs w:val="22"/>
          </w:rPr>
          <w:t xml:space="preserve"> 10,000</w:t>
        </w:r>
      </w:hyperlink>
      <w:r w:rsidRPr="00112772">
        <w:rPr>
          <w:rFonts w:ascii="Arial" w:hAnsi="Arial" w:cs="Arial"/>
          <w:color w:val="333333"/>
          <w:sz w:val="22"/>
          <w:szCs w:val="22"/>
        </w:rPr>
        <w:t xml:space="preserve"> </w:t>
      </w:r>
    </w:p>
    <w:p w14:paraId="682CFFEB" w14:textId="77777777" w:rsidR="00112772" w:rsidRPr="001822F1" w:rsidRDefault="00112772" w:rsidP="001822F1">
      <w:pPr>
        <w:pStyle w:val="ListParagraph"/>
        <w:numPr>
          <w:ilvl w:val="0"/>
          <w:numId w:val="15"/>
        </w:numPr>
        <w:shd w:val="clear" w:color="auto" w:fill="FFFFFF"/>
        <w:spacing w:after="120" w:line="259" w:lineRule="auto"/>
        <w:rPr>
          <w:rFonts w:ascii="Arial" w:hAnsi="Arial" w:cs="Arial"/>
          <w:color w:val="333333"/>
          <w:sz w:val="22"/>
          <w:szCs w:val="22"/>
        </w:rPr>
      </w:pPr>
      <w:hyperlink r:id="rId40" w:history="1">
        <w:proofErr w:type="spellStart"/>
        <w:r w:rsidRPr="00112772">
          <w:rPr>
            <w:rStyle w:val="Hyperlink"/>
            <w:rFonts w:ascii="Arial" w:hAnsi="Arial" w:cs="Arial"/>
            <w:sz w:val="22"/>
            <w:szCs w:val="22"/>
          </w:rPr>
          <w:t>Pangrol</w:t>
        </w:r>
        <w:proofErr w:type="spellEnd"/>
      </w:hyperlink>
      <w:hyperlink r:id="rId41" w:history="1">
        <w:r w:rsidRPr="00112772">
          <w:rPr>
            <w:rStyle w:val="Hyperlink"/>
            <w:rFonts w:ascii="Arial" w:hAnsi="Arial" w:cs="Arial"/>
            <w:sz w:val="22"/>
            <w:szCs w:val="22"/>
          </w:rPr>
          <w:t xml:space="preserve"> 25,000</w:t>
        </w:r>
      </w:hyperlink>
      <w:r w:rsidRPr="00112772">
        <w:rPr>
          <w:rFonts w:ascii="Arial" w:hAnsi="Arial" w:cs="Arial"/>
          <w:color w:val="333333"/>
          <w:sz w:val="22"/>
          <w:szCs w:val="22"/>
        </w:rPr>
        <w:t xml:space="preserve"> </w:t>
      </w:r>
    </w:p>
    <w:p w14:paraId="2162CFB6" w14:textId="77777777" w:rsidR="00112772" w:rsidRPr="00806955" w:rsidRDefault="00112772" w:rsidP="00112772">
      <w:pPr>
        <w:shd w:val="clear" w:color="auto" w:fill="FFFFFF"/>
        <w:spacing w:after="120" w:line="259" w:lineRule="auto"/>
        <w:ind w:left="357"/>
        <w:rPr>
          <w:rFonts w:ascii="Arial" w:hAnsi="Arial" w:cs="Arial"/>
          <w:sz w:val="22"/>
          <w:szCs w:val="22"/>
        </w:rPr>
      </w:pPr>
      <w:r w:rsidRPr="00806955">
        <w:rPr>
          <w:rFonts w:ascii="Arial" w:hAnsi="Arial" w:cs="Arial"/>
          <w:sz w:val="22"/>
          <w:szCs w:val="22"/>
        </w:rPr>
        <w:t xml:space="preserve">Ordering imported </w:t>
      </w:r>
      <w:proofErr w:type="spellStart"/>
      <w:r w:rsidRPr="00806955">
        <w:rPr>
          <w:rFonts w:ascii="Arial" w:hAnsi="Arial" w:cs="Arial"/>
          <w:sz w:val="22"/>
          <w:szCs w:val="22"/>
        </w:rPr>
        <w:t>Pangrol</w:t>
      </w:r>
      <w:proofErr w:type="spellEnd"/>
      <w:r w:rsidRPr="00585976">
        <w:rPr>
          <w:rFonts w:ascii="Arial" w:hAnsi="Arial" w:cs="Arial"/>
          <w:sz w:val="22"/>
          <w:szCs w:val="22"/>
          <w:vertAlign w:val="superscript"/>
        </w:rPr>
        <w:t>®</w:t>
      </w:r>
      <w:r w:rsidRPr="00806955">
        <w:rPr>
          <w:rFonts w:ascii="Arial" w:hAnsi="Arial" w:cs="Arial"/>
          <w:sz w:val="22"/>
          <w:szCs w:val="22"/>
        </w:rPr>
        <w:t xml:space="preserve"> stock for L</w:t>
      </w:r>
      <w:r w:rsidR="00D24707" w:rsidRPr="00806955">
        <w:rPr>
          <w:rFonts w:ascii="Arial" w:hAnsi="Arial" w:cs="Arial"/>
          <w:sz w:val="22"/>
          <w:szCs w:val="22"/>
        </w:rPr>
        <w:t>anca</w:t>
      </w:r>
      <w:r w:rsidR="009D6D4E" w:rsidRPr="00806955">
        <w:rPr>
          <w:rFonts w:ascii="Arial" w:hAnsi="Arial" w:cs="Arial"/>
          <w:sz w:val="22"/>
          <w:szCs w:val="22"/>
        </w:rPr>
        <w:t xml:space="preserve">shire and </w:t>
      </w:r>
      <w:r w:rsidRPr="00806955">
        <w:rPr>
          <w:rFonts w:ascii="Arial" w:hAnsi="Arial" w:cs="Arial"/>
          <w:sz w:val="22"/>
          <w:szCs w:val="22"/>
        </w:rPr>
        <w:t>S</w:t>
      </w:r>
      <w:r w:rsidR="009D6D4E" w:rsidRPr="00806955">
        <w:rPr>
          <w:rFonts w:ascii="Arial" w:hAnsi="Arial" w:cs="Arial"/>
          <w:sz w:val="22"/>
          <w:szCs w:val="22"/>
        </w:rPr>
        <w:t>outh Cumbria</w:t>
      </w:r>
      <w:r w:rsidRPr="00806955">
        <w:rPr>
          <w:rFonts w:ascii="Arial" w:hAnsi="Arial" w:cs="Arial"/>
          <w:sz w:val="22"/>
          <w:szCs w:val="22"/>
        </w:rPr>
        <w:t xml:space="preserve"> ICB: </w:t>
      </w:r>
    </w:p>
    <w:p w14:paraId="66C73DD3" w14:textId="77777777" w:rsidR="00112772" w:rsidRPr="00806955" w:rsidRDefault="00112772" w:rsidP="00112772">
      <w:pPr>
        <w:pStyle w:val="ListParagraph"/>
        <w:numPr>
          <w:ilvl w:val="0"/>
          <w:numId w:val="16"/>
        </w:numPr>
        <w:shd w:val="clear" w:color="auto" w:fill="FFFFFF"/>
        <w:spacing w:after="120" w:line="259" w:lineRule="auto"/>
        <w:contextualSpacing w:val="0"/>
        <w:rPr>
          <w:rFonts w:ascii="Arial" w:hAnsi="Arial" w:cs="Arial"/>
          <w:sz w:val="22"/>
          <w:szCs w:val="22"/>
        </w:rPr>
      </w:pPr>
      <w:r w:rsidRPr="00806955">
        <w:rPr>
          <w:rFonts w:ascii="Arial" w:hAnsi="Arial" w:cs="Arial"/>
          <w:sz w:val="22"/>
          <w:szCs w:val="22"/>
        </w:rPr>
        <w:lastRenderedPageBreak/>
        <w:t xml:space="preserve">Order from the Oxford Pharmacy Store (OPS) with an expected lead time for delivery of 1-2 days. </w:t>
      </w:r>
    </w:p>
    <w:p w14:paraId="049BB726" w14:textId="77777777" w:rsidR="00112772" w:rsidRPr="00806955" w:rsidRDefault="00112772" w:rsidP="00112772">
      <w:pPr>
        <w:pStyle w:val="ListParagraph"/>
        <w:numPr>
          <w:ilvl w:val="0"/>
          <w:numId w:val="16"/>
        </w:numPr>
        <w:shd w:val="clear" w:color="auto" w:fill="FFFFFF"/>
        <w:spacing w:after="120" w:line="259" w:lineRule="auto"/>
        <w:contextualSpacing w:val="0"/>
        <w:rPr>
          <w:rFonts w:ascii="Arial" w:hAnsi="Arial" w:cs="Arial"/>
          <w:sz w:val="22"/>
          <w:szCs w:val="22"/>
        </w:rPr>
      </w:pPr>
      <w:r w:rsidRPr="00806955">
        <w:rPr>
          <w:rFonts w:ascii="Arial" w:hAnsi="Arial" w:cs="Arial"/>
          <w:sz w:val="22"/>
          <w:szCs w:val="22"/>
        </w:rPr>
        <w:t>You will need an account with OPS: visit </w:t>
      </w:r>
      <w:hyperlink r:id="rId42" w:history="1">
        <w:r w:rsidRPr="00806955">
          <w:rPr>
            <w:rStyle w:val="Hyperlink"/>
            <w:rFonts w:ascii="Arial" w:hAnsi="Arial" w:cs="Arial"/>
            <w:sz w:val="22"/>
            <w:szCs w:val="22"/>
          </w:rPr>
          <w:t>OPS website</w:t>
        </w:r>
      </w:hyperlink>
      <w:r w:rsidRPr="00806955">
        <w:rPr>
          <w:rFonts w:ascii="Arial" w:hAnsi="Arial" w:cs="Arial"/>
          <w:color w:val="333333"/>
          <w:sz w:val="22"/>
          <w:szCs w:val="22"/>
        </w:rPr>
        <w:t xml:space="preserve"> </w:t>
      </w:r>
      <w:r w:rsidRPr="00806955">
        <w:rPr>
          <w:rFonts w:ascii="Arial" w:hAnsi="Arial" w:cs="Arial"/>
          <w:sz w:val="22"/>
          <w:szCs w:val="22"/>
        </w:rPr>
        <w:t xml:space="preserve">to set one up (this may take up to 3 days). You will need to supply the following details: pharmacy name, address, email for remittance, ODS code. </w:t>
      </w:r>
    </w:p>
    <w:p w14:paraId="64CDEB11" w14:textId="77777777" w:rsidR="00112772" w:rsidRPr="00806955" w:rsidRDefault="00112772" w:rsidP="00112772">
      <w:pPr>
        <w:pStyle w:val="ListParagraph"/>
        <w:numPr>
          <w:ilvl w:val="0"/>
          <w:numId w:val="16"/>
        </w:numPr>
        <w:shd w:val="clear" w:color="auto" w:fill="FFFFFF"/>
        <w:spacing w:line="259" w:lineRule="auto"/>
        <w:ind w:left="1071" w:hanging="357"/>
        <w:contextualSpacing w:val="0"/>
        <w:rPr>
          <w:rFonts w:ascii="Arial" w:hAnsi="Arial" w:cs="Arial"/>
          <w:color w:val="333333"/>
          <w:sz w:val="22"/>
          <w:szCs w:val="22"/>
        </w:rPr>
      </w:pPr>
      <w:r w:rsidRPr="00806955">
        <w:rPr>
          <w:rFonts w:ascii="Arial" w:hAnsi="Arial" w:cs="Arial"/>
          <w:sz w:val="22"/>
          <w:szCs w:val="22"/>
        </w:rPr>
        <w:t xml:space="preserve">Ordering imported stock from OPS download </w:t>
      </w:r>
      <w:hyperlink r:id="rId43" w:history="1">
        <w:r w:rsidRPr="00806955">
          <w:rPr>
            <w:rStyle w:val="Hyperlink"/>
            <w:rFonts w:ascii="Arial" w:hAnsi="Arial" w:cs="Arial"/>
            <w:sz w:val="22"/>
            <w:szCs w:val="22"/>
          </w:rPr>
          <w:t>the order form</w:t>
        </w:r>
      </w:hyperlink>
      <w:r w:rsidRPr="00806955">
        <w:rPr>
          <w:rFonts w:ascii="Arial" w:hAnsi="Arial" w:cs="Arial"/>
          <w:color w:val="333333"/>
          <w:sz w:val="22"/>
          <w:szCs w:val="22"/>
        </w:rPr>
        <w:t xml:space="preserve"> </w:t>
      </w:r>
      <w:r w:rsidRPr="00806955">
        <w:rPr>
          <w:rFonts w:ascii="Arial" w:hAnsi="Arial" w:cs="Arial"/>
          <w:sz w:val="22"/>
          <w:szCs w:val="22"/>
        </w:rPr>
        <w:t xml:space="preserve">and send orders to </w:t>
      </w:r>
      <w:hyperlink r:id="rId44" w:history="1">
        <w:r w:rsidRPr="00806955">
          <w:rPr>
            <w:rStyle w:val="Hyperlink"/>
            <w:rFonts w:ascii="Arial" w:hAnsi="Arial" w:cs="Arial"/>
            <w:sz w:val="22"/>
            <w:szCs w:val="22"/>
          </w:rPr>
          <w:t>ops.orders@oxfordhealth.nhs.uk</w:t>
        </w:r>
      </w:hyperlink>
      <w:r w:rsidR="00806955">
        <w:rPr>
          <w:rFonts w:ascii="Arial" w:hAnsi="Arial" w:cs="Arial"/>
          <w:color w:val="333333"/>
          <w:sz w:val="22"/>
          <w:szCs w:val="22"/>
        </w:rPr>
        <w:t>.</w:t>
      </w:r>
    </w:p>
    <w:p w14:paraId="4ABFE934" w14:textId="77777777" w:rsidR="00112772" w:rsidRPr="00112772" w:rsidRDefault="00112772" w:rsidP="00112772">
      <w:pPr>
        <w:rPr>
          <w:rFonts w:ascii="Arial" w:hAnsi="Arial" w:cs="Arial"/>
          <w:b/>
          <w:bCs/>
          <w:sz w:val="22"/>
          <w:szCs w:val="22"/>
        </w:rPr>
      </w:pPr>
    </w:p>
    <w:p w14:paraId="3F625DA9" w14:textId="507D40EB" w:rsidR="00CF2D9B" w:rsidRPr="00CF2D9B" w:rsidRDefault="00C27F86" w:rsidP="00CF2D9B">
      <w:pPr>
        <w:pStyle w:val="ListParagraph"/>
        <w:numPr>
          <w:ilvl w:val="0"/>
          <w:numId w:val="4"/>
        </w:numPr>
        <w:ind w:left="351" w:hanging="357"/>
        <w:contextualSpacing w:val="0"/>
        <w:rPr>
          <w:rFonts w:ascii="Arial" w:hAnsi="Arial" w:cs="Arial"/>
          <w:sz w:val="22"/>
          <w:szCs w:val="22"/>
        </w:rPr>
      </w:pPr>
      <w:r>
        <w:rPr>
          <w:rFonts w:ascii="Arial" w:hAnsi="Arial" w:cs="Arial"/>
          <w:b/>
          <w:bCs/>
          <w:sz w:val="22"/>
          <w:szCs w:val="22"/>
        </w:rPr>
        <w:t xml:space="preserve">What about vulnerable </w:t>
      </w:r>
      <w:r w:rsidR="005C3282">
        <w:rPr>
          <w:rFonts w:ascii="Arial" w:hAnsi="Arial" w:cs="Arial"/>
          <w:b/>
          <w:bCs/>
          <w:sz w:val="22"/>
          <w:szCs w:val="22"/>
        </w:rPr>
        <w:t xml:space="preserve">adult </w:t>
      </w:r>
      <w:r>
        <w:rPr>
          <w:rFonts w:ascii="Arial" w:hAnsi="Arial" w:cs="Arial"/>
          <w:b/>
          <w:bCs/>
          <w:sz w:val="22"/>
          <w:szCs w:val="22"/>
        </w:rPr>
        <w:t>patients and patients under a secondary care specialist?</w:t>
      </w:r>
    </w:p>
    <w:p w14:paraId="3BAFFA35" w14:textId="3887EB76" w:rsidR="00E67C08" w:rsidRPr="00112772" w:rsidRDefault="00E67C08" w:rsidP="002409E3">
      <w:pPr>
        <w:pStyle w:val="ListParagraph"/>
        <w:ind w:left="357"/>
        <w:contextualSpacing w:val="0"/>
        <w:rPr>
          <w:rFonts w:ascii="Arial" w:hAnsi="Arial" w:cs="Arial"/>
          <w:sz w:val="22"/>
          <w:szCs w:val="22"/>
        </w:rPr>
      </w:pPr>
      <w:r w:rsidRPr="00112772">
        <w:rPr>
          <w:rFonts w:ascii="Arial" w:hAnsi="Arial" w:cs="Arial"/>
          <w:sz w:val="22"/>
          <w:szCs w:val="22"/>
        </w:rPr>
        <w:t>Primary care/GP practice</w:t>
      </w:r>
      <w:r w:rsidR="00862D98" w:rsidRPr="00112772">
        <w:rPr>
          <w:rFonts w:ascii="Arial" w:hAnsi="Arial" w:cs="Arial"/>
          <w:sz w:val="22"/>
          <w:szCs w:val="22"/>
        </w:rPr>
        <w:t>s</w:t>
      </w:r>
      <w:r w:rsidR="002409E3" w:rsidRPr="00112772">
        <w:rPr>
          <w:rFonts w:ascii="Arial" w:hAnsi="Arial" w:cs="Arial"/>
          <w:sz w:val="22"/>
          <w:szCs w:val="22"/>
        </w:rPr>
        <w:t xml:space="preserve"> -</w:t>
      </w:r>
      <w:r w:rsidRPr="00112772">
        <w:rPr>
          <w:rFonts w:ascii="Arial" w:hAnsi="Arial" w:cs="Arial"/>
          <w:sz w:val="22"/>
          <w:szCs w:val="22"/>
        </w:rPr>
        <w:t xml:space="preserve"> please </w:t>
      </w:r>
      <w:r w:rsidR="00991D5C" w:rsidRPr="00112772">
        <w:rPr>
          <w:rFonts w:ascii="Arial" w:hAnsi="Arial" w:cs="Arial"/>
          <w:sz w:val="22"/>
          <w:szCs w:val="22"/>
        </w:rPr>
        <w:t xml:space="preserve">do not refer patients to secondary care, </w:t>
      </w:r>
      <w:r w:rsidR="00356B9D" w:rsidRPr="00112772">
        <w:rPr>
          <w:rFonts w:ascii="Arial" w:hAnsi="Arial" w:cs="Arial"/>
          <w:sz w:val="22"/>
          <w:szCs w:val="22"/>
        </w:rPr>
        <w:t>as</w:t>
      </w:r>
      <w:r w:rsidR="00991D5C" w:rsidRPr="00112772">
        <w:rPr>
          <w:rFonts w:ascii="Arial" w:hAnsi="Arial" w:cs="Arial"/>
          <w:sz w:val="22"/>
          <w:szCs w:val="22"/>
        </w:rPr>
        <w:t xml:space="preserve"> </w:t>
      </w:r>
      <w:r w:rsidR="00356B9D" w:rsidRPr="00112772">
        <w:rPr>
          <w:rFonts w:ascii="Arial" w:hAnsi="Arial" w:cs="Arial"/>
          <w:sz w:val="22"/>
          <w:szCs w:val="22"/>
        </w:rPr>
        <w:t xml:space="preserve">there </w:t>
      </w:r>
      <w:r w:rsidR="00C32908">
        <w:rPr>
          <w:rFonts w:ascii="Arial" w:hAnsi="Arial" w:cs="Arial"/>
          <w:sz w:val="22"/>
          <w:szCs w:val="22"/>
        </w:rPr>
        <w:t>are</w:t>
      </w:r>
      <w:r w:rsidR="00356B9D" w:rsidRPr="00112772">
        <w:rPr>
          <w:rFonts w:ascii="Arial" w:hAnsi="Arial" w:cs="Arial"/>
          <w:sz w:val="22"/>
          <w:szCs w:val="22"/>
        </w:rPr>
        <w:t xml:space="preserve"> no guarantees secondary care are going to have stocks any more than community pharmacies have stock</w:t>
      </w:r>
      <w:r w:rsidR="00FB7111" w:rsidRPr="00112772">
        <w:rPr>
          <w:rFonts w:ascii="Arial" w:hAnsi="Arial" w:cs="Arial"/>
          <w:sz w:val="22"/>
          <w:szCs w:val="22"/>
        </w:rPr>
        <w:t xml:space="preserve">. </w:t>
      </w:r>
      <w:r w:rsidR="00915D81">
        <w:rPr>
          <w:rFonts w:ascii="Arial" w:hAnsi="Arial" w:cs="Arial"/>
          <w:sz w:val="22"/>
          <w:szCs w:val="22"/>
        </w:rPr>
        <w:t>T</w:t>
      </w:r>
      <w:r w:rsidR="00356B9D" w:rsidRPr="00112772">
        <w:rPr>
          <w:rFonts w:ascii="Arial" w:hAnsi="Arial" w:cs="Arial"/>
          <w:sz w:val="22"/>
          <w:szCs w:val="22"/>
        </w:rPr>
        <w:t>here is no diversion of stock to hospitals at present</w:t>
      </w:r>
      <w:r w:rsidR="00FB7111" w:rsidRPr="00112772">
        <w:rPr>
          <w:rFonts w:ascii="Arial" w:hAnsi="Arial" w:cs="Arial"/>
          <w:sz w:val="22"/>
          <w:szCs w:val="22"/>
        </w:rPr>
        <w:t xml:space="preserve">. </w:t>
      </w:r>
      <w:r w:rsidR="002409E3" w:rsidRPr="00112772">
        <w:rPr>
          <w:rFonts w:ascii="Arial" w:hAnsi="Arial" w:cs="Arial"/>
          <w:sz w:val="22"/>
          <w:szCs w:val="22"/>
        </w:rPr>
        <w:t>Instead,</w:t>
      </w:r>
      <w:r w:rsidR="00C27F86">
        <w:rPr>
          <w:rFonts w:ascii="Arial" w:hAnsi="Arial" w:cs="Arial"/>
          <w:sz w:val="22"/>
          <w:szCs w:val="22"/>
        </w:rPr>
        <w:t xml:space="preserve"> if a patient is vulnerable and already under a secondary care specialist, </w:t>
      </w:r>
      <w:r w:rsidR="00506DA2" w:rsidRPr="00112772">
        <w:rPr>
          <w:rFonts w:ascii="Arial" w:hAnsi="Arial" w:cs="Arial"/>
          <w:sz w:val="22"/>
          <w:szCs w:val="22"/>
        </w:rPr>
        <w:t xml:space="preserve">primary care </w:t>
      </w:r>
      <w:r w:rsidR="00D61ADB">
        <w:rPr>
          <w:rFonts w:ascii="Arial" w:hAnsi="Arial" w:cs="Arial"/>
          <w:sz w:val="22"/>
          <w:szCs w:val="22"/>
        </w:rPr>
        <w:t>P</w:t>
      </w:r>
      <w:r w:rsidR="006C785C">
        <w:rPr>
          <w:rFonts w:ascii="Arial" w:hAnsi="Arial" w:cs="Arial"/>
          <w:sz w:val="22"/>
          <w:szCs w:val="22"/>
        </w:rPr>
        <w:t>CN</w:t>
      </w:r>
      <w:r w:rsidR="00D61ADB">
        <w:rPr>
          <w:rFonts w:ascii="Arial" w:hAnsi="Arial" w:cs="Arial"/>
          <w:sz w:val="22"/>
          <w:szCs w:val="22"/>
        </w:rPr>
        <w:t xml:space="preserve">/practice </w:t>
      </w:r>
      <w:r w:rsidR="007D5B1E">
        <w:rPr>
          <w:rFonts w:ascii="Arial" w:hAnsi="Arial" w:cs="Arial"/>
          <w:sz w:val="22"/>
          <w:szCs w:val="22"/>
        </w:rPr>
        <w:t>p</w:t>
      </w:r>
      <w:r w:rsidR="00506DA2" w:rsidRPr="00112772">
        <w:rPr>
          <w:rFonts w:ascii="Arial" w:hAnsi="Arial" w:cs="Arial"/>
          <w:sz w:val="22"/>
          <w:szCs w:val="22"/>
        </w:rPr>
        <w:t>harmacists should liaise with secon</w:t>
      </w:r>
      <w:r w:rsidR="00C27F86">
        <w:rPr>
          <w:rFonts w:ascii="Arial" w:hAnsi="Arial" w:cs="Arial"/>
          <w:sz w:val="22"/>
          <w:szCs w:val="22"/>
        </w:rPr>
        <w:t>dary care specialist team</w:t>
      </w:r>
      <w:r w:rsidR="00C5582F">
        <w:rPr>
          <w:rFonts w:ascii="Arial" w:hAnsi="Arial" w:cs="Arial"/>
          <w:sz w:val="22"/>
          <w:szCs w:val="22"/>
        </w:rPr>
        <w:t xml:space="preserve"> for advice</w:t>
      </w:r>
      <w:r w:rsidR="00C27F86">
        <w:rPr>
          <w:rFonts w:ascii="Arial" w:hAnsi="Arial" w:cs="Arial"/>
          <w:sz w:val="22"/>
          <w:szCs w:val="22"/>
        </w:rPr>
        <w:t>.</w:t>
      </w:r>
      <w:r w:rsidR="00506DA2" w:rsidRPr="00112772">
        <w:rPr>
          <w:rFonts w:ascii="Arial" w:hAnsi="Arial" w:cs="Arial"/>
          <w:sz w:val="22"/>
          <w:szCs w:val="22"/>
        </w:rPr>
        <w:t xml:space="preserve"> </w:t>
      </w:r>
    </w:p>
    <w:p w14:paraId="691E869D" w14:textId="77777777" w:rsidR="00CF2D9B" w:rsidRPr="00CF2D9B" w:rsidRDefault="00CF2D9B" w:rsidP="00CF2D9B">
      <w:pPr>
        <w:pStyle w:val="ListParagraph"/>
        <w:ind w:left="357"/>
        <w:contextualSpacing w:val="0"/>
        <w:rPr>
          <w:rFonts w:ascii="Arial" w:hAnsi="Arial" w:cs="Arial"/>
          <w:sz w:val="22"/>
          <w:szCs w:val="22"/>
        </w:rPr>
      </w:pPr>
    </w:p>
    <w:p w14:paraId="531F1A30" w14:textId="77777777" w:rsidR="0032686F" w:rsidRPr="0032686F" w:rsidRDefault="00AC4155" w:rsidP="0032686F">
      <w:pPr>
        <w:pStyle w:val="ListParagraph"/>
        <w:numPr>
          <w:ilvl w:val="0"/>
          <w:numId w:val="4"/>
        </w:numPr>
        <w:rPr>
          <w:rFonts w:ascii="Arial" w:hAnsi="Arial" w:cs="Arial"/>
          <w:b/>
          <w:bCs/>
          <w:sz w:val="22"/>
          <w:szCs w:val="22"/>
        </w:rPr>
      </w:pPr>
      <w:r w:rsidRPr="00916A6D">
        <w:rPr>
          <w:rFonts w:ascii="Arial" w:hAnsi="Arial" w:cs="Arial"/>
          <w:b/>
          <w:bCs/>
          <w:sz w:val="22"/>
          <w:szCs w:val="22"/>
        </w:rPr>
        <w:t xml:space="preserve">What is a </w:t>
      </w:r>
      <w:r w:rsidR="00E01BA7">
        <w:rPr>
          <w:rFonts w:ascii="Arial" w:hAnsi="Arial" w:cs="Arial"/>
          <w:b/>
          <w:bCs/>
          <w:sz w:val="22"/>
          <w:szCs w:val="22"/>
        </w:rPr>
        <w:t>S</w:t>
      </w:r>
      <w:r w:rsidRPr="00916A6D">
        <w:rPr>
          <w:rFonts w:ascii="Arial" w:hAnsi="Arial" w:cs="Arial"/>
          <w:b/>
          <w:bCs/>
          <w:sz w:val="22"/>
          <w:szCs w:val="22"/>
        </w:rPr>
        <w:t>erious Shortage Protocol</w:t>
      </w:r>
      <w:r w:rsidR="00C21FCD" w:rsidRPr="00916A6D">
        <w:rPr>
          <w:rFonts w:ascii="Arial" w:hAnsi="Arial" w:cs="Arial"/>
          <w:b/>
          <w:bCs/>
          <w:sz w:val="22"/>
          <w:szCs w:val="22"/>
        </w:rPr>
        <w:t xml:space="preserve"> (SSP)</w:t>
      </w:r>
      <w:r w:rsidRPr="00916A6D">
        <w:rPr>
          <w:rFonts w:ascii="Arial" w:hAnsi="Arial" w:cs="Arial"/>
          <w:b/>
          <w:bCs/>
          <w:sz w:val="22"/>
          <w:szCs w:val="22"/>
        </w:rPr>
        <w:t>?</w:t>
      </w:r>
    </w:p>
    <w:p w14:paraId="6B3C8584" w14:textId="77777777" w:rsidR="00C363BF" w:rsidRDefault="00220DE7" w:rsidP="001D7DD0">
      <w:pPr>
        <w:pStyle w:val="ListParagraph"/>
        <w:spacing w:after="120"/>
        <w:ind w:left="357"/>
        <w:contextualSpacing w:val="0"/>
        <w:rPr>
          <w:rFonts w:ascii="Arial" w:hAnsi="Arial" w:cs="Arial"/>
          <w:sz w:val="22"/>
          <w:szCs w:val="22"/>
        </w:rPr>
      </w:pPr>
      <w:r w:rsidRPr="00916A6D">
        <w:rPr>
          <w:rFonts w:ascii="Arial" w:hAnsi="Arial" w:cs="Arial"/>
          <w:sz w:val="22"/>
          <w:szCs w:val="22"/>
        </w:rPr>
        <w:t>This specifies an alternative product or quantity that may be supplied (an alternative strength or formulation, or generic or therapeutic alternative or less of the product) by community pharmacies.</w:t>
      </w:r>
    </w:p>
    <w:p w14:paraId="0BDB103E" w14:textId="77777777" w:rsidR="005D190E" w:rsidRDefault="00220DE7" w:rsidP="001D7DD0">
      <w:pPr>
        <w:pStyle w:val="ListParagraph"/>
        <w:spacing w:after="120"/>
        <w:ind w:left="357"/>
        <w:contextualSpacing w:val="0"/>
        <w:rPr>
          <w:rFonts w:ascii="Arial" w:hAnsi="Arial" w:cs="Arial"/>
          <w:sz w:val="22"/>
          <w:szCs w:val="22"/>
        </w:rPr>
      </w:pPr>
      <w:r w:rsidRPr="00916A6D">
        <w:rPr>
          <w:rFonts w:ascii="Arial" w:hAnsi="Arial" w:cs="Arial"/>
          <w:sz w:val="22"/>
          <w:szCs w:val="22"/>
        </w:rPr>
        <w:t>Pharmacies will be able to manage any serious shortages of medicines without needing to refer patients back to prescribers</w:t>
      </w:r>
      <w:r w:rsidR="004E2EB5" w:rsidRPr="00916A6D">
        <w:rPr>
          <w:rFonts w:ascii="Arial" w:hAnsi="Arial" w:cs="Arial"/>
          <w:sz w:val="22"/>
          <w:szCs w:val="22"/>
        </w:rPr>
        <w:t xml:space="preserve">. </w:t>
      </w:r>
    </w:p>
    <w:p w14:paraId="6E0AD497" w14:textId="77777777" w:rsidR="001D7DD0" w:rsidRDefault="00220DE7" w:rsidP="001D7DD0">
      <w:pPr>
        <w:pStyle w:val="ListParagraph"/>
        <w:spacing w:after="120"/>
        <w:ind w:left="357"/>
        <w:contextualSpacing w:val="0"/>
        <w:rPr>
          <w:rFonts w:ascii="Arial" w:hAnsi="Arial" w:cs="Arial"/>
          <w:sz w:val="22"/>
          <w:szCs w:val="22"/>
        </w:rPr>
      </w:pPr>
      <w:r w:rsidRPr="00916A6D">
        <w:rPr>
          <w:rFonts w:ascii="Arial" w:hAnsi="Arial" w:cs="Arial"/>
          <w:sz w:val="22"/>
          <w:szCs w:val="22"/>
        </w:rPr>
        <w:t>Community pharmacy contractors </w:t>
      </w:r>
      <w:r w:rsidRPr="00916A6D">
        <w:rPr>
          <w:rStyle w:val="Strong"/>
          <w:rFonts w:ascii="Arial" w:hAnsi="Arial" w:cs="Arial"/>
          <w:sz w:val="22"/>
          <w:szCs w:val="22"/>
        </w:rPr>
        <w:t>must consider the SSP</w:t>
      </w:r>
      <w:r w:rsidRPr="00916A6D">
        <w:rPr>
          <w:rFonts w:ascii="Arial" w:hAnsi="Arial" w:cs="Arial"/>
          <w:sz w:val="22"/>
          <w:szCs w:val="22"/>
        </w:rPr>
        <w:t xml:space="preserve"> and, if in the supervising pharmacist’s </w:t>
      </w:r>
      <w:r w:rsidR="00C754FE" w:rsidRPr="00916A6D">
        <w:rPr>
          <w:rFonts w:ascii="Arial" w:hAnsi="Arial" w:cs="Arial"/>
          <w:sz w:val="22"/>
          <w:szCs w:val="22"/>
        </w:rPr>
        <w:t>opinion,</w:t>
      </w:r>
      <w:r w:rsidRPr="00916A6D">
        <w:rPr>
          <w:rFonts w:ascii="Arial" w:hAnsi="Arial" w:cs="Arial"/>
          <w:sz w:val="22"/>
          <w:szCs w:val="22"/>
        </w:rPr>
        <w:t xml:space="preserve"> the alternative product or quantity is reasonable and appropriate for the patient, they may supply the alternative product or quantity (only as specified in the SSP and subject to any conditions in the SSP), provided that the patient consents/agrees to the alternative SSP supply</w:t>
      </w:r>
      <w:r w:rsidR="001D7DD0">
        <w:rPr>
          <w:rFonts w:ascii="Arial" w:hAnsi="Arial" w:cs="Arial"/>
          <w:sz w:val="22"/>
          <w:szCs w:val="22"/>
        </w:rPr>
        <w:t>.</w:t>
      </w:r>
    </w:p>
    <w:p w14:paraId="308A9C4B" w14:textId="77777777" w:rsidR="00E02F1B" w:rsidRDefault="00984C11" w:rsidP="00B932CD">
      <w:pPr>
        <w:pStyle w:val="ListParagraph"/>
        <w:spacing w:after="120"/>
        <w:ind w:left="357"/>
        <w:contextualSpacing w:val="0"/>
        <w:rPr>
          <w:rStyle w:val="Hyperlink"/>
          <w:rFonts w:ascii="Arial" w:hAnsi="Arial" w:cs="Arial"/>
          <w:sz w:val="22"/>
          <w:szCs w:val="22"/>
        </w:rPr>
      </w:pPr>
      <w:r>
        <w:rPr>
          <w:rFonts w:ascii="Arial" w:hAnsi="Arial" w:cs="Arial"/>
          <w:sz w:val="22"/>
          <w:szCs w:val="22"/>
        </w:rPr>
        <w:t>These are dynamic documents</w:t>
      </w:r>
      <w:r w:rsidR="00764270">
        <w:rPr>
          <w:rFonts w:ascii="Arial" w:hAnsi="Arial" w:cs="Arial"/>
          <w:sz w:val="22"/>
          <w:szCs w:val="22"/>
        </w:rPr>
        <w:t xml:space="preserve"> in a </w:t>
      </w:r>
      <w:r w:rsidR="00C754FE">
        <w:rPr>
          <w:rFonts w:ascii="Arial" w:hAnsi="Arial" w:cs="Arial"/>
          <w:sz w:val="22"/>
          <w:szCs w:val="22"/>
        </w:rPr>
        <w:t>fast-moving</w:t>
      </w:r>
      <w:r w:rsidR="00764270">
        <w:rPr>
          <w:rFonts w:ascii="Arial" w:hAnsi="Arial" w:cs="Arial"/>
          <w:sz w:val="22"/>
          <w:szCs w:val="22"/>
        </w:rPr>
        <w:t xml:space="preserve"> stock supply situation</w:t>
      </w:r>
      <w:r>
        <w:rPr>
          <w:rFonts w:ascii="Arial" w:hAnsi="Arial" w:cs="Arial"/>
          <w:sz w:val="22"/>
          <w:szCs w:val="22"/>
        </w:rPr>
        <w:t>, so the most up to date protocol mu</w:t>
      </w:r>
      <w:r w:rsidR="00764270">
        <w:rPr>
          <w:rFonts w:ascii="Arial" w:hAnsi="Arial" w:cs="Arial"/>
          <w:sz w:val="22"/>
          <w:szCs w:val="22"/>
        </w:rPr>
        <w:t>s</w:t>
      </w:r>
      <w:r>
        <w:rPr>
          <w:rFonts w:ascii="Arial" w:hAnsi="Arial" w:cs="Arial"/>
          <w:sz w:val="22"/>
          <w:szCs w:val="22"/>
        </w:rPr>
        <w:t>t be used. F</w:t>
      </w:r>
      <w:r w:rsidR="001D7DD0">
        <w:rPr>
          <w:rFonts w:ascii="Arial" w:hAnsi="Arial" w:cs="Arial"/>
          <w:sz w:val="22"/>
          <w:szCs w:val="22"/>
        </w:rPr>
        <w:t xml:space="preserve">ull details are available here: </w:t>
      </w:r>
      <w:hyperlink r:id="rId45" w:history="1">
        <w:r w:rsidR="001D7DD0" w:rsidRPr="00916A6D">
          <w:rPr>
            <w:rStyle w:val="Hyperlink"/>
            <w:rFonts w:ascii="Arial" w:hAnsi="Arial" w:cs="Arial"/>
            <w:sz w:val="22"/>
            <w:szCs w:val="22"/>
          </w:rPr>
          <w:t>https://www.nhsbsa.nhs.uk/pharmacies-gp-practices-and-appliance-contractors/serious-shortage-protocols-ssps</w:t>
        </w:r>
      </w:hyperlink>
    </w:p>
    <w:p w14:paraId="509AB167" w14:textId="77777777" w:rsidR="00E02F1B" w:rsidRPr="00E02F1B" w:rsidRDefault="00E02F1B" w:rsidP="00B932CD">
      <w:pPr>
        <w:pStyle w:val="ListParagraph"/>
        <w:ind w:left="357"/>
        <w:contextualSpacing w:val="0"/>
        <w:rPr>
          <w:rFonts w:ascii="Arial" w:hAnsi="Arial" w:cs="Arial"/>
          <w:color w:val="0000FF" w:themeColor="hyperlink"/>
          <w:sz w:val="22"/>
          <w:szCs w:val="22"/>
          <w:u w:val="single"/>
        </w:rPr>
      </w:pPr>
      <w:r w:rsidRPr="00E02F1B">
        <w:rPr>
          <w:rStyle w:val="Hyperlink"/>
          <w:rFonts w:ascii="Arial" w:hAnsi="Arial" w:cs="Arial"/>
          <w:color w:val="auto"/>
          <w:sz w:val="22"/>
          <w:szCs w:val="22"/>
          <w:u w:val="none"/>
        </w:rPr>
        <w:t xml:space="preserve">There are currently two </w:t>
      </w:r>
      <w:hyperlink r:id="rId46" w:history="1">
        <w:r w:rsidRPr="00B932CD">
          <w:rPr>
            <w:rStyle w:val="Hyperlink"/>
            <w:rFonts w:ascii="Arial" w:hAnsi="Arial" w:cs="Arial"/>
            <w:color w:val="0000FF"/>
            <w:sz w:val="22"/>
            <w:szCs w:val="22"/>
          </w:rPr>
          <w:t>Serious shortage protocols (SSPs)</w:t>
        </w:r>
      </w:hyperlink>
      <w:r w:rsidRPr="00E02F1B">
        <w:rPr>
          <w:rFonts w:ascii="Arial" w:hAnsi="Arial" w:cs="Arial"/>
          <w:sz w:val="22"/>
          <w:szCs w:val="22"/>
        </w:rPr>
        <w:t xml:space="preserve"> for Creon</w:t>
      </w:r>
      <w:r w:rsidRPr="00E02F1B">
        <w:rPr>
          <w:rFonts w:ascii="Arial" w:hAnsi="Arial" w:cs="Arial"/>
          <w:sz w:val="22"/>
          <w:szCs w:val="22"/>
          <w:vertAlign w:val="superscript"/>
        </w:rPr>
        <w:t>®</w:t>
      </w:r>
      <w:r w:rsidRPr="00E02F1B">
        <w:rPr>
          <w:rFonts w:ascii="Arial" w:hAnsi="Arial" w:cs="Arial"/>
          <w:sz w:val="22"/>
          <w:szCs w:val="22"/>
        </w:rPr>
        <w:t xml:space="preserve"> 25000 and 10000 in place for community pharmacies to limit supply to one month.</w:t>
      </w:r>
    </w:p>
    <w:p w14:paraId="5994932F" w14:textId="77777777" w:rsidR="001D7DD0" w:rsidRDefault="001D7DD0" w:rsidP="00C21FCD">
      <w:pPr>
        <w:pStyle w:val="ListParagraph"/>
        <w:ind w:left="360"/>
        <w:rPr>
          <w:rFonts w:ascii="Arial" w:hAnsi="Arial" w:cs="Arial"/>
          <w:sz w:val="22"/>
          <w:szCs w:val="22"/>
        </w:rPr>
      </w:pPr>
    </w:p>
    <w:p w14:paraId="33DF58F4" w14:textId="77777777" w:rsidR="001D7DD0" w:rsidRPr="005D190E" w:rsidRDefault="005D190E" w:rsidP="005D190E">
      <w:pPr>
        <w:pStyle w:val="ListParagraph"/>
        <w:numPr>
          <w:ilvl w:val="0"/>
          <w:numId w:val="4"/>
        </w:numPr>
        <w:rPr>
          <w:rFonts w:ascii="Arial" w:hAnsi="Arial" w:cs="Arial"/>
          <w:b/>
          <w:bCs/>
          <w:sz w:val="22"/>
          <w:szCs w:val="22"/>
        </w:rPr>
      </w:pPr>
      <w:r w:rsidRPr="005D190E">
        <w:rPr>
          <w:rFonts w:ascii="Arial" w:hAnsi="Arial" w:cs="Arial"/>
          <w:b/>
          <w:bCs/>
          <w:sz w:val="22"/>
          <w:szCs w:val="22"/>
        </w:rPr>
        <w:t>Safety Netting</w:t>
      </w:r>
    </w:p>
    <w:p w14:paraId="1A644B2E" w14:textId="77777777" w:rsidR="00E02F1B" w:rsidRPr="00E02F1B" w:rsidRDefault="005D190E" w:rsidP="00B932CD">
      <w:pPr>
        <w:pStyle w:val="ListParagraph"/>
        <w:spacing w:after="120"/>
        <w:ind w:left="357"/>
        <w:contextualSpacing w:val="0"/>
        <w:rPr>
          <w:rFonts w:ascii="Arial" w:hAnsi="Arial" w:cs="Arial"/>
          <w:sz w:val="22"/>
          <w:szCs w:val="22"/>
        </w:rPr>
      </w:pPr>
      <w:r w:rsidRPr="00E02F1B">
        <w:rPr>
          <w:rFonts w:ascii="Arial" w:hAnsi="Arial" w:cs="Arial"/>
          <w:sz w:val="22"/>
          <w:szCs w:val="22"/>
        </w:rPr>
        <w:t xml:space="preserve">It is </w:t>
      </w:r>
      <w:proofErr w:type="gramStart"/>
      <w:r w:rsidRPr="00E02F1B">
        <w:rPr>
          <w:rFonts w:ascii="Arial" w:hAnsi="Arial" w:cs="Arial"/>
          <w:sz w:val="22"/>
          <w:szCs w:val="22"/>
        </w:rPr>
        <w:t>really important</w:t>
      </w:r>
      <w:proofErr w:type="gramEnd"/>
      <w:r w:rsidRPr="00E02F1B">
        <w:rPr>
          <w:rFonts w:ascii="Arial" w:hAnsi="Arial" w:cs="Arial"/>
          <w:sz w:val="22"/>
          <w:szCs w:val="22"/>
        </w:rPr>
        <w:t xml:space="preserve"> for prescribers and </w:t>
      </w:r>
      <w:r w:rsidR="006F3D5D" w:rsidRPr="00E02F1B">
        <w:rPr>
          <w:rFonts w:ascii="Arial" w:hAnsi="Arial" w:cs="Arial"/>
          <w:sz w:val="22"/>
          <w:szCs w:val="22"/>
        </w:rPr>
        <w:t>p</w:t>
      </w:r>
      <w:r w:rsidR="00367BA3" w:rsidRPr="00E02F1B">
        <w:rPr>
          <w:rFonts w:ascii="Arial" w:hAnsi="Arial" w:cs="Arial"/>
          <w:sz w:val="22"/>
          <w:szCs w:val="22"/>
        </w:rPr>
        <w:t xml:space="preserve">harmacies to communicate about the availability of </w:t>
      </w:r>
      <w:r w:rsidR="00B932CD">
        <w:rPr>
          <w:rFonts w:ascii="Arial" w:hAnsi="Arial" w:cs="Arial"/>
          <w:sz w:val="22"/>
          <w:szCs w:val="22"/>
        </w:rPr>
        <w:t>PERT</w:t>
      </w:r>
      <w:r w:rsidR="00367BA3" w:rsidRPr="00E02F1B">
        <w:rPr>
          <w:rFonts w:ascii="Arial" w:hAnsi="Arial" w:cs="Arial"/>
          <w:sz w:val="22"/>
          <w:szCs w:val="22"/>
        </w:rPr>
        <w:t xml:space="preserve"> to ensure the most appropriate </w:t>
      </w:r>
      <w:r w:rsidR="002C623E" w:rsidRPr="00E02F1B">
        <w:rPr>
          <w:rFonts w:ascii="Arial" w:hAnsi="Arial" w:cs="Arial"/>
          <w:sz w:val="22"/>
          <w:szCs w:val="22"/>
        </w:rPr>
        <w:t>treatment is supplied.</w:t>
      </w:r>
    </w:p>
    <w:p w14:paraId="14A4E294" w14:textId="77777777" w:rsidR="00E02F1B" w:rsidRPr="006D22B2" w:rsidRDefault="00467A2C" w:rsidP="00B932CD">
      <w:pPr>
        <w:pStyle w:val="ListParagraph"/>
        <w:spacing w:after="120"/>
        <w:ind w:left="357"/>
        <w:contextualSpacing w:val="0"/>
        <w:rPr>
          <w:rFonts w:ascii="Arial" w:hAnsi="Arial" w:cs="Arial"/>
          <w:sz w:val="22"/>
          <w:szCs w:val="22"/>
        </w:rPr>
      </w:pPr>
      <w:r w:rsidRPr="006D22B2">
        <w:rPr>
          <w:rFonts w:ascii="Arial" w:hAnsi="Arial" w:cs="Arial"/>
          <w:sz w:val="22"/>
          <w:szCs w:val="22"/>
        </w:rPr>
        <w:t>Please remind patients</w:t>
      </w:r>
      <w:r w:rsidR="00E02F1B" w:rsidRPr="006D22B2">
        <w:rPr>
          <w:rFonts w:ascii="Arial" w:hAnsi="Arial" w:cs="Arial"/>
          <w:sz w:val="22"/>
          <w:szCs w:val="22"/>
        </w:rPr>
        <w:t xml:space="preserve"> </w:t>
      </w:r>
      <w:r w:rsidR="00E02F1B" w:rsidRPr="006D22B2">
        <w:rPr>
          <w:rFonts w:ascii="Arial" w:hAnsi="Arial" w:cs="Arial"/>
          <w:sz w:val="22"/>
          <w:szCs w:val="22"/>
          <w:u w:val="single"/>
        </w:rPr>
        <w:t>not</w:t>
      </w:r>
      <w:r w:rsidR="00E02F1B" w:rsidRPr="006D22B2">
        <w:rPr>
          <w:rFonts w:ascii="Arial" w:hAnsi="Arial" w:cs="Arial"/>
          <w:sz w:val="22"/>
          <w:szCs w:val="22"/>
        </w:rPr>
        <w:t xml:space="preserve"> to stockpile these medicines, as this will further drive the shortage. </w:t>
      </w:r>
    </w:p>
    <w:p w14:paraId="14950A74" w14:textId="77777777" w:rsidR="00E02F1B" w:rsidRPr="006D22B2" w:rsidRDefault="00E02F1B" w:rsidP="00B932CD">
      <w:pPr>
        <w:pStyle w:val="ListParagraph"/>
        <w:spacing w:after="120"/>
        <w:ind w:left="357"/>
        <w:contextualSpacing w:val="0"/>
        <w:rPr>
          <w:rFonts w:ascii="Arial" w:hAnsi="Arial" w:cs="Arial"/>
          <w:sz w:val="22"/>
          <w:szCs w:val="22"/>
        </w:rPr>
      </w:pPr>
      <w:r w:rsidRPr="006D22B2">
        <w:rPr>
          <w:rFonts w:ascii="Arial" w:hAnsi="Arial" w:cs="Arial"/>
          <w:sz w:val="22"/>
          <w:szCs w:val="22"/>
        </w:rPr>
        <w:t xml:space="preserve">Advise patients </w:t>
      </w:r>
      <w:r w:rsidRPr="006D22B2">
        <w:rPr>
          <w:rFonts w:ascii="Arial" w:hAnsi="Arial" w:cs="Arial"/>
          <w:sz w:val="22"/>
          <w:szCs w:val="22"/>
          <w:u w:val="single"/>
        </w:rPr>
        <w:t xml:space="preserve">not </w:t>
      </w:r>
      <w:r w:rsidRPr="006D22B2">
        <w:rPr>
          <w:rFonts w:ascii="Arial" w:hAnsi="Arial" w:cs="Arial"/>
          <w:sz w:val="22"/>
          <w:szCs w:val="22"/>
        </w:rPr>
        <w:t>to buy PERT preparations online (e.g., from Amazon) as they are not regulated, and strength/efficacy may not be equivalent.</w:t>
      </w:r>
    </w:p>
    <w:p w14:paraId="34BED0F1" w14:textId="6F238F93" w:rsidR="006D22B2" w:rsidRPr="006D22B2" w:rsidRDefault="00E02F1B" w:rsidP="00B932CD">
      <w:pPr>
        <w:pStyle w:val="ListParagraph"/>
        <w:spacing w:after="120"/>
        <w:ind w:left="357"/>
        <w:contextualSpacing w:val="0"/>
        <w:rPr>
          <w:rFonts w:ascii="Arial" w:hAnsi="Arial" w:cs="Arial"/>
          <w:sz w:val="22"/>
          <w:szCs w:val="22"/>
        </w:rPr>
      </w:pPr>
      <w:r w:rsidRPr="006D22B2">
        <w:rPr>
          <w:rFonts w:ascii="Arial" w:hAnsi="Arial" w:cs="Arial"/>
          <w:sz w:val="22"/>
          <w:szCs w:val="22"/>
        </w:rPr>
        <w:t xml:space="preserve">If patients run out of their PERT and/or the </w:t>
      </w:r>
      <w:r w:rsidR="00B932CD" w:rsidRPr="006D22B2">
        <w:rPr>
          <w:rFonts w:ascii="Arial" w:hAnsi="Arial" w:cs="Arial"/>
          <w:sz w:val="22"/>
          <w:szCs w:val="22"/>
        </w:rPr>
        <w:t>patient’s</w:t>
      </w:r>
      <w:r w:rsidRPr="006D22B2">
        <w:rPr>
          <w:rFonts w:ascii="Arial" w:hAnsi="Arial" w:cs="Arial"/>
          <w:sz w:val="22"/>
          <w:szCs w:val="22"/>
        </w:rPr>
        <w:t xml:space="preserve"> condition deteriorates</w:t>
      </w:r>
      <w:r w:rsidR="00864FAA">
        <w:rPr>
          <w:rFonts w:ascii="Arial" w:hAnsi="Arial" w:cs="Arial"/>
          <w:sz w:val="22"/>
          <w:szCs w:val="22"/>
        </w:rPr>
        <w:t>,</w:t>
      </w:r>
      <w:r w:rsidRPr="006D22B2">
        <w:rPr>
          <w:rFonts w:ascii="Arial" w:hAnsi="Arial" w:cs="Arial"/>
          <w:sz w:val="22"/>
          <w:szCs w:val="22"/>
        </w:rPr>
        <w:t xml:space="preserve"> getting advice and care is essential. Please be clear to patients how to access care and advice. </w:t>
      </w:r>
    </w:p>
    <w:p w14:paraId="17628E5C" w14:textId="77777777" w:rsidR="006D22B2" w:rsidRPr="006D22B2" w:rsidRDefault="006D22B2" w:rsidP="00B932CD">
      <w:pPr>
        <w:pStyle w:val="ListParagraph"/>
        <w:spacing w:after="120"/>
        <w:ind w:left="357"/>
        <w:contextualSpacing w:val="0"/>
        <w:rPr>
          <w:rFonts w:ascii="Arial" w:hAnsi="Arial" w:cs="Arial"/>
          <w:sz w:val="22"/>
          <w:szCs w:val="22"/>
        </w:rPr>
      </w:pPr>
      <w:r w:rsidRPr="006D22B2">
        <w:rPr>
          <w:rFonts w:ascii="Arial" w:hAnsi="Arial" w:cs="Arial"/>
          <w:b/>
          <w:bCs/>
          <w:sz w:val="22"/>
          <w:szCs w:val="22"/>
        </w:rPr>
        <w:t>Specialist advice should be sought for children with pancreatic exocrine insufficiency (PEI).</w:t>
      </w:r>
      <w:r w:rsidRPr="006D22B2">
        <w:rPr>
          <w:rFonts w:ascii="Arial" w:hAnsi="Arial" w:cs="Arial"/>
          <w:sz w:val="22"/>
          <w:szCs w:val="22"/>
        </w:rPr>
        <w:t xml:space="preserve"> </w:t>
      </w:r>
    </w:p>
    <w:p w14:paraId="3AFC2CF9" w14:textId="77777777" w:rsidR="004B7ECF" w:rsidRPr="004B7ECF" w:rsidRDefault="006D22B2" w:rsidP="004B7ECF">
      <w:pPr>
        <w:pStyle w:val="xmsonormal"/>
        <w:spacing w:after="120"/>
        <w:ind w:left="357"/>
        <w:rPr>
          <w:rFonts w:ascii="Arial" w:hAnsi="Arial" w:cs="Arial"/>
          <w:b/>
          <w:bCs/>
        </w:rPr>
      </w:pPr>
      <w:r w:rsidRPr="004B7ECF">
        <w:rPr>
          <w:rFonts w:ascii="Arial" w:hAnsi="Arial" w:cs="Arial"/>
          <w:b/>
          <w:bCs/>
        </w:rPr>
        <w:t>Patients with cystic fibrosis will be under the care of a specialist centre, and they should contact their specialist team if they have any concerns.</w:t>
      </w:r>
    </w:p>
    <w:p w14:paraId="77562638" w14:textId="77777777" w:rsidR="004B7ECF" w:rsidRPr="004B7ECF" w:rsidRDefault="004B7ECF" w:rsidP="004B7ECF">
      <w:pPr>
        <w:pStyle w:val="xmsonormal"/>
        <w:spacing w:after="120"/>
        <w:ind w:left="357"/>
        <w:rPr>
          <w:rFonts w:ascii="Arial" w:hAnsi="Arial" w:cs="Arial"/>
          <w:b/>
          <w:bCs/>
        </w:rPr>
      </w:pPr>
      <w:r w:rsidRPr="004B7ECF">
        <w:rPr>
          <w:rFonts w:ascii="Arial" w:hAnsi="Arial" w:cs="Arial"/>
        </w:rPr>
        <w:t xml:space="preserve">Where PERT is prescribed to adults for indications other than cystic fibrosis, clinicians and prescribers should consider the following, described in more detail in the </w:t>
      </w:r>
      <w:hyperlink r:id="rId47" w:history="1">
        <w:r w:rsidRPr="00160DA2">
          <w:rPr>
            <w:rStyle w:val="Hyperlink"/>
            <w:rFonts w:ascii="Arial" w:hAnsi="Arial" w:cs="Arial"/>
            <w:color w:val="0000FF"/>
          </w:rPr>
          <w:t>National Patient Safety Alert</w:t>
        </w:r>
      </w:hyperlink>
      <w:r w:rsidRPr="00160DA2">
        <w:rPr>
          <w:rFonts w:ascii="Arial" w:hAnsi="Arial" w:cs="Arial"/>
          <w:color w:val="0000FF"/>
        </w:rPr>
        <w:t xml:space="preserve"> </w:t>
      </w:r>
      <w:r w:rsidRPr="004B7ECF">
        <w:rPr>
          <w:rFonts w:ascii="Arial" w:hAnsi="Arial" w:cs="Arial"/>
        </w:rPr>
        <w:t xml:space="preserve">and </w:t>
      </w:r>
      <w:hyperlink r:id="rId48" w:history="1">
        <w:r w:rsidRPr="00160DA2">
          <w:rPr>
            <w:rStyle w:val="Hyperlink"/>
            <w:rFonts w:ascii="Arial" w:hAnsi="Arial" w:cs="Arial"/>
            <w:color w:val="0000FF"/>
          </w:rPr>
          <w:t>national position statement</w:t>
        </w:r>
      </w:hyperlink>
      <w:r w:rsidRPr="004B7ECF">
        <w:rPr>
          <w:rFonts w:ascii="Arial" w:hAnsi="Arial" w:cs="Arial"/>
        </w:rPr>
        <w:t xml:space="preserve">: </w:t>
      </w:r>
    </w:p>
    <w:p w14:paraId="3F052369" w14:textId="77777777" w:rsidR="004B7ECF" w:rsidRPr="004B7ECF" w:rsidRDefault="004B7ECF" w:rsidP="004B7ECF">
      <w:pPr>
        <w:pStyle w:val="Default"/>
        <w:numPr>
          <w:ilvl w:val="1"/>
          <w:numId w:val="9"/>
        </w:numPr>
        <w:spacing w:after="120"/>
        <w:ind w:left="510" w:hanging="170"/>
        <w:rPr>
          <w:sz w:val="20"/>
          <w:szCs w:val="20"/>
        </w:rPr>
      </w:pPr>
      <w:r w:rsidRPr="004B7ECF">
        <w:rPr>
          <w:sz w:val="22"/>
          <w:szCs w:val="22"/>
        </w:rPr>
        <w:t xml:space="preserve">Prescribing a proton pump inhibitor or H2 receptor antagonist to reduce acid degradation of PERT and optimise efficacy. </w:t>
      </w:r>
    </w:p>
    <w:p w14:paraId="432C50BB" w14:textId="77777777" w:rsidR="004B7ECF" w:rsidRPr="004B7ECF" w:rsidRDefault="004B7ECF" w:rsidP="004B7ECF">
      <w:pPr>
        <w:pStyle w:val="Default"/>
        <w:numPr>
          <w:ilvl w:val="1"/>
          <w:numId w:val="9"/>
        </w:numPr>
        <w:spacing w:after="120"/>
        <w:ind w:left="510" w:hanging="170"/>
        <w:rPr>
          <w:sz w:val="20"/>
          <w:szCs w:val="20"/>
        </w:rPr>
      </w:pPr>
      <w:r w:rsidRPr="004B7ECF">
        <w:rPr>
          <w:sz w:val="22"/>
          <w:szCs w:val="22"/>
        </w:rPr>
        <w:t>If a dose reduction may be suitable for patients based on severity of symptoms.</w:t>
      </w:r>
    </w:p>
    <w:p w14:paraId="1621EAC1" w14:textId="77777777" w:rsidR="004B7ECF" w:rsidRPr="004B7ECF" w:rsidRDefault="004B7ECF" w:rsidP="004B7ECF">
      <w:pPr>
        <w:pStyle w:val="Default"/>
        <w:numPr>
          <w:ilvl w:val="1"/>
          <w:numId w:val="9"/>
        </w:numPr>
        <w:spacing w:after="120"/>
        <w:ind w:left="510" w:hanging="170"/>
        <w:rPr>
          <w:sz w:val="20"/>
          <w:szCs w:val="20"/>
        </w:rPr>
      </w:pPr>
      <w:r w:rsidRPr="004B7ECF">
        <w:rPr>
          <w:sz w:val="22"/>
          <w:szCs w:val="22"/>
        </w:rPr>
        <w:t xml:space="preserve">Where symptoms remain despite a dose of ≥10,000 units lipase/kg/day or 100,000 units lipase with a meal, whether other causes of the symptoms should be investigated. </w:t>
      </w:r>
    </w:p>
    <w:p w14:paraId="2E37B945" w14:textId="77777777" w:rsidR="004B7ECF" w:rsidRPr="00212603" w:rsidRDefault="004B7ECF" w:rsidP="004B7ECF">
      <w:pPr>
        <w:pStyle w:val="Default"/>
        <w:numPr>
          <w:ilvl w:val="1"/>
          <w:numId w:val="9"/>
        </w:numPr>
        <w:ind w:left="510" w:hanging="170"/>
        <w:rPr>
          <w:sz w:val="20"/>
          <w:szCs w:val="20"/>
        </w:rPr>
      </w:pPr>
      <w:r w:rsidRPr="004B7ECF">
        <w:rPr>
          <w:sz w:val="22"/>
          <w:szCs w:val="22"/>
        </w:rPr>
        <w:lastRenderedPageBreak/>
        <w:t>Prescribing medication to manage symptom control – noting that this will not treat malabsorption and is not an alternative to PERT.</w:t>
      </w:r>
    </w:p>
    <w:p w14:paraId="54BA5413" w14:textId="77777777" w:rsidR="00C32908" w:rsidRDefault="00C32908" w:rsidP="006D22B2">
      <w:pPr>
        <w:rPr>
          <w:rFonts w:ascii="Arial" w:hAnsi="Arial" w:cs="Arial"/>
          <w:sz w:val="22"/>
          <w:szCs w:val="22"/>
        </w:rPr>
      </w:pPr>
    </w:p>
    <w:p w14:paraId="53629CE2" w14:textId="77777777" w:rsidR="00F85399" w:rsidRDefault="006D22B2" w:rsidP="00F85399">
      <w:pPr>
        <w:pStyle w:val="ListParagraph"/>
        <w:numPr>
          <w:ilvl w:val="0"/>
          <w:numId w:val="4"/>
        </w:numPr>
        <w:rPr>
          <w:rFonts w:ascii="Arial" w:hAnsi="Arial" w:cs="Arial"/>
          <w:b/>
          <w:bCs/>
          <w:sz w:val="22"/>
          <w:szCs w:val="22"/>
        </w:rPr>
      </w:pPr>
      <w:r>
        <w:rPr>
          <w:rFonts w:ascii="Arial" w:hAnsi="Arial" w:cs="Arial"/>
          <w:b/>
          <w:bCs/>
          <w:sz w:val="22"/>
          <w:szCs w:val="22"/>
        </w:rPr>
        <w:t>Neonates and paediatric population</w:t>
      </w:r>
      <w:r w:rsidR="00160DA2">
        <w:rPr>
          <w:rFonts w:ascii="Arial" w:hAnsi="Arial" w:cs="Arial"/>
          <w:b/>
          <w:bCs/>
          <w:sz w:val="22"/>
          <w:szCs w:val="22"/>
        </w:rPr>
        <w:t>.</w:t>
      </w:r>
    </w:p>
    <w:p w14:paraId="09295BA1" w14:textId="77777777" w:rsidR="006D22B2" w:rsidRPr="00014EC3" w:rsidRDefault="006D22B2" w:rsidP="006D22B2">
      <w:pPr>
        <w:pStyle w:val="ListParagraph"/>
        <w:spacing w:after="120"/>
        <w:ind w:left="357"/>
        <w:contextualSpacing w:val="0"/>
        <w:rPr>
          <w:rFonts w:ascii="Arial" w:hAnsi="Arial" w:cs="Arial"/>
          <w:sz w:val="22"/>
          <w:szCs w:val="22"/>
        </w:rPr>
      </w:pPr>
      <w:r w:rsidRPr="00014EC3">
        <w:rPr>
          <w:rFonts w:ascii="Arial" w:hAnsi="Arial" w:cs="Arial"/>
          <w:sz w:val="22"/>
          <w:szCs w:val="22"/>
        </w:rPr>
        <w:t xml:space="preserve">Specialist advice should be sought before changing </w:t>
      </w:r>
      <w:r w:rsidR="00160DA2" w:rsidRPr="00014EC3">
        <w:rPr>
          <w:rFonts w:ascii="Arial" w:hAnsi="Arial" w:cs="Arial"/>
          <w:sz w:val="22"/>
          <w:szCs w:val="22"/>
        </w:rPr>
        <w:t>children’s</w:t>
      </w:r>
      <w:r w:rsidRPr="00014EC3">
        <w:rPr>
          <w:rFonts w:ascii="Arial" w:hAnsi="Arial" w:cs="Arial"/>
          <w:sz w:val="22"/>
          <w:szCs w:val="22"/>
        </w:rPr>
        <w:t xml:space="preserve"> regular PERT medication. Please liaise with </w:t>
      </w:r>
      <w:r w:rsidR="00DC18B7" w:rsidRPr="00014EC3">
        <w:rPr>
          <w:rFonts w:ascii="Arial" w:hAnsi="Arial" w:cs="Arial"/>
          <w:sz w:val="22"/>
          <w:szCs w:val="22"/>
        </w:rPr>
        <w:t xml:space="preserve">the patients Trust </w:t>
      </w:r>
      <w:r w:rsidRPr="00014EC3">
        <w:rPr>
          <w:rFonts w:ascii="Arial" w:hAnsi="Arial" w:cs="Arial"/>
          <w:sz w:val="22"/>
          <w:szCs w:val="22"/>
        </w:rPr>
        <w:t>paediatric team.</w:t>
      </w:r>
    </w:p>
    <w:p w14:paraId="12ACD495" w14:textId="77777777" w:rsidR="006D22B2" w:rsidRPr="00014EC3" w:rsidRDefault="006D22B2" w:rsidP="006D22B2">
      <w:pPr>
        <w:pStyle w:val="ListParagraph"/>
        <w:spacing w:after="120"/>
        <w:ind w:left="357"/>
        <w:contextualSpacing w:val="0"/>
        <w:rPr>
          <w:rFonts w:ascii="Arial" w:hAnsi="Arial" w:cs="Arial"/>
          <w:sz w:val="22"/>
          <w:szCs w:val="22"/>
        </w:rPr>
      </w:pPr>
      <w:r w:rsidRPr="00014EC3">
        <w:rPr>
          <w:rFonts w:ascii="Arial" w:hAnsi="Arial" w:cs="Arial"/>
          <w:sz w:val="22"/>
          <w:szCs w:val="22"/>
        </w:rPr>
        <w:t xml:space="preserve">The Neonatal and Paediatric Pharmacy Group have published a </w:t>
      </w:r>
      <w:hyperlink r:id="rId49" w:history="1">
        <w:r w:rsidRPr="00014EC3">
          <w:rPr>
            <w:rStyle w:val="Hyperlink"/>
            <w:rFonts w:ascii="Arial" w:hAnsi="Arial" w:cs="Arial"/>
            <w:sz w:val="22"/>
            <w:szCs w:val="22"/>
          </w:rPr>
          <w:t>position statement</w:t>
        </w:r>
      </w:hyperlink>
      <w:r w:rsidRPr="00014EC3">
        <w:rPr>
          <w:rFonts w:ascii="Arial" w:hAnsi="Arial" w:cs="Arial"/>
          <w:sz w:val="22"/>
          <w:szCs w:val="22"/>
        </w:rPr>
        <w:t xml:space="preserve"> on the </w:t>
      </w:r>
      <w:r w:rsidR="005B7BEA" w:rsidRPr="00014EC3">
        <w:rPr>
          <w:rFonts w:ascii="Arial" w:hAnsi="Arial" w:cs="Arial"/>
          <w:sz w:val="22"/>
          <w:szCs w:val="22"/>
        </w:rPr>
        <w:t>s</w:t>
      </w:r>
      <w:r w:rsidRPr="00014EC3">
        <w:rPr>
          <w:rFonts w:ascii="Arial" w:hAnsi="Arial" w:cs="Arial"/>
          <w:sz w:val="22"/>
          <w:szCs w:val="22"/>
        </w:rPr>
        <w:t xml:space="preserve">hortage of Pancreatic Enzyme Replacement Therapy (PERT) in neonates and children. This has been written in response to </w:t>
      </w:r>
      <w:r w:rsidR="005B7BEA" w:rsidRPr="00014EC3">
        <w:rPr>
          <w:rFonts w:ascii="Arial" w:hAnsi="Arial" w:cs="Arial"/>
          <w:sz w:val="22"/>
          <w:szCs w:val="22"/>
        </w:rPr>
        <w:t xml:space="preserve">the </w:t>
      </w:r>
      <w:r w:rsidRPr="00014EC3">
        <w:rPr>
          <w:rFonts w:ascii="Arial" w:hAnsi="Arial" w:cs="Arial"/>
          <w:sz w:val="22"/>
          <w:szCs w:val="22"/>
        </w:rPr>
        <w:t>National Patient Safety Alert.</w:t>
      </w:r>
    </w:p>
    <w:p w14:paraId="0B64083D" w14:textId="77777777" w:rsidR="006D22B2" w:rsidRPr="00014EC3" w:rsidRDefault="006D22B2" w:rsidP="006D22B2">
      <w:pPr>
        <w:pStyle w:val="ListParagraph"/>
        <w:spacing w:after="120"/>
        <w:ind w:left="357"/>
        <w:contextualSpacing w:val="0"/>
        <w:rPr>
          <w:rFonts w:ascii="Arial" w:hAnsi="Arial" w:cs="Arial"/>
          <w:sz w:val="22"/>
          <w:szCs w:val="22"/>
        </w:rPr>
      </w:pPr>
      <w:r w:rsidRPr="00014EC3">
        <w:rPr>
          <w:rFonts w:ascii="Arial" w:hAnsi="Arial" w:cs="Arial"/>
          <w:sz w:val="22"/>
          <w:szCs w:val="22"/>
        </w:rPr>
        <w:t>Creon</w:t>
      </w:r>
      <w:r w:rsidRPr="001822F1">
        <w:rPr>
          <w:rFonts w:ascii="Arial" w:hAnsi="Arial" w:cs="Arial"/>
          <w:sz w:val="22"/>
          <w:szCs w:val="22"/>
          <w:vertAlign w:val="superscript"/>
        </w:rPr>
        <w:t>®</w:t>
      </w:r>
      <w:r w:rsidRPr="00014EC3">
        <w:rPr>
          <w:rFonts w:ascii="Arial" w:hAnsi="Arial" w:cs="Arial"/>
          <w:sz w:val="22"/>
          <w:szCs w:val="22"/>
        </w:rPr>
        <w:t xml:space="preserve"> 10000 capsules should, where possible, be reserved for people unable to take Creon</w:t>
      </w:r>
      <w:r w:rsidRPr="001822F1">
        <w:rPr>
          <w:rFonts w:ascii="Arial" w:hAnsi="Arial" w:cs="Arial"/>
          <w:sz w:val="22"/>
          <w:szCs w:val="22"/>
          <w:vertAlign w:val="superscript"/>
        </w:rPr>
        <w:t>®</w:t>
      </w:r>
      <w:r w:rsidRPr="00014EC3">
        <w:rPr>
          <w:rFonts w:ascii="Arial" w:hAnsi="Arial" w:cs="Arial"/>
          <w:sz w:val="22"/>
          <w:szCs w:val="22"/>
        </w:rPr>
        <w:t xml:space="preserve"> 25000 capsules e.g. some children and people who are unable to swallow larger capsules. </w:t>
      </w:r>
    </w:p>
    <w:p w14:paraId="179CB0CE" w14:textId="77777777" w:rsidR="00162219" w:rsidRPr="00014EC3" w:rsidRDefault="006D22B2" w:rsidP="00162219">
      <w:pPr>
        <w:pStyle w:val="ListParagraph"/>
        <w:spacing w:after="120"/>
        <w:ind w:left="357"/>
        <w:contextualSpacing w:val="0"/>
        <w:rPr>
          <w:rFonts w:ascii="Arial" w:hAnsi="Arial" w:cs="Arial"/>
          <w:sz w:val="22"/>
          <w:szCs w:val="22"/>
        </w:rPr>
      </w:pPr>
      <w:r w:rsidRPr="00014EC3">
        <w:rPr>
          <w:rFonts w:ascii="Arial" w:hAnsi="Arial" w:cs="Arial"/>
          <w:sz w:val="22"/>
          <w:szCs w:val="22"/>
        </w:rPr>
        <w:t>Creon</w:t>
      </w:r>
      <w:r w:rsidRPr="001822F1">
        <w:rPr>
          <w:rFonts w:ascii="Arial" w:hAnsi="Arial" w:cs="Arial"/>
          <w:sz w:val="22"/>
          <w:szCs w:val="22"/>
          <w:vertAlign w:val="superscript"/>
        </w:rPr>
        <w:t>®</w:t>
      </w:r>
      <w:r w:rsidRPr="00014EC3">
        <w:rPr>
          <w:rFonts w:ascii="Arial" w:hAnsi="Arial" w:cs="Arial"/>
          <w:sz w:val="22"/>
          <w:szCs w:val="22"/>
        </w:rPr>
        <w:t xml:space="preserve"> Micro Pancreatin 60.12mg capsules are prioritised for babies / young children and those with dysphagia who are unable to open the Creon</w:t>
      </w:r>
      <w:r w:rsidRPr="001822F1">
        <w:rPr>
          <w:rFonts w:ascii="Arial" w:hAnsi="Arial" w:cs="Arial"/>
          <w:sz w:val="22"/>
          <w:szCs w:val="22"/>
          <w:vertAlign w:val="superscript"/>
        </w:rPr>
        <w:t>®</w:t>
      </w:r>
      <w:r w:rsidRPr="00014EC3">
        <w:rPr>
          <w:rFonts w:ascii="Arial" w:hAnsi="Arial" w:cs="Arial"/>
          <w:sz w:val="22"/>
          <w:szCs w:val="22"/>
        </w:rPr>
        <w:t xml:space="preserve"> 25000 capsules. </w:t>
      </w:r>
    </w:p>
    <w:p w14:paraId="71377B7E" w14:textId="77777777" w:rsidR="00014EC3" w:rsidRDefault="00162219" w:rsidP="00774ACA">
      <w:pPr>
        <w:pStyle w:val="ListParagraph"/>
        <w:spacing w:after="120"/>
        <w:ind w:left="357"/>
        <w:contextualSpacing w:val="0"/>
        <w:rPr>
          <w:rFonts w:ascii="Arial" w:hAnsi="Arial" w:cs="Arial"/>
          <w:sz w:val="22"/>
          <w:szCs w:val="22"/>
        </w:rPr>
      </w:pPr>
      <w:r w:rsidRPr="00014EC3">
        <w:rPr>
          <w:rFonts w:ascii="Arial" w:hAnsi="Arial" w:cs="Arial"/>
          <w:sz w:val="22"/>
          <w:szCs w:val="22"/>
        </w:rPr>
        <w:t xml:space="preserve">The Pancreatic Society of Great Britain and Ireland (PSGBI) has also published a </w:t>
      </w:r>
      <w:hyperlink r:id="rId50" w:history="1">
        <w:r w:rsidRPr="00014EC3">
          <w:rPr>
            <w:rStyle w:val="Hyperlink"/>
            <w:rFonts w:ascii="Arial" w:hAnsi="Arial" w:cs="Arial"/>
            <w:sz w:val="22"/>
            <w:szCs w:val="22"/>
          </w:rPr>
          <w:t>position statement</w:t>
        </w:r>
      </w:hyperlink>
      <w:r w:rsidRPr="00014EC3">
        <w:rPr>
          <w:rFonts w:ascii="Arial" w:hAnsi="Arial" w:cs="Arial"/>
          <w:sz w:val="22"/>
          <w:szCs w:val="22"/>
        </w:rPr>
        <w:t xml:space="preserve"> on the management of PERT shortages in adults, and much of the information contained within this document is also likely to be useful to both professionals caring for paediatric patients and patients/families alike.</w:t>
      </w:r>
    </w:p>
    <w:p w14:paraId="78897480" w14:textId="77777777" w:rsidR="00774ACA" w:rsidRPr="00774ACA" w:rsidRDefault="00774ACA" w:rsidP="00774ACA">
      <w:pPr>
        <w:pStyle w:val="ListParagraph"/>
        <w:ind w:left="357"/>
        <w:contextualSpacing w:val="0"/>
        <w:rPr>
          <w:rFonts w:ascii="Arial" w:hAnsi="Arial" w:cs="Arial"/>
          <w:sz w:val="22"/>
          <w:szCs w:val="22"/>
        </w:rPr>
      </w:pPr>
      <w:hyperlink r:id="rId51" w:history="1">
        <w:r w:rsidRPr="00774ACA">
          <w:rPr>
            <w:rStyle w:val="Hyperlink"/>
            <w:rFonts w:ascii="Arial" w:hAnsi="Arial" w:cs="Arial"/>
            <w:sz w:val="22"/>
            <w:szCs w:val="22"/>
          </w:rPr>
          <w:t xml:space="preserve">Pancreatin for pancreatic insufficiency – Medicines </w:t>
        </w:r>
        <w:proofErr w:type="gramStart"/>
        <w:r w:rsidRPr="00774ACA">
          <w:rPr>
            <w:rStyle w:val="Hyperlink"/>
            <w:rFonts w:ascii="Arial" w:hAnsi="Arial" w:cs="Arial"/>
            <w:sz w:val="22"/>
            <w:szCs w:val="22"/>
          </w:rPr>
          <w:t>For</w:t>
        </w:r>
        <w:proofErr w:type="gramEnd"/>
        <w:r w:rsidRPr="00774ACA">
          <w:rPr>
            <w:rStyle w:val="Hyperlink"/>
            <w:rFonts w:ascii="Arial" w:hAnsi="Arial" w:cs="Arial"/>
            <w:sz w:val="22"/>
            <w:szCs w:val="22"/>
          </w:rPr>
          <w:t xml:space="preserve"> Children</w:t>
        </w:r>
      </w:hyperlink>
    </w:p>
    <w:p w14:paraId="4C4749B6" w14:textId="77777777" w:rsidR="00220DE7" w:rsidRPr="00916A6D" w:rsidRDefault="00220DE7" w:rsidP="00220DE7">
      <w:pPr>
        <w:rPr>
          <w:rFonts w:ascii="Arial" w:hAnsi="Arial" w:cs="Arial"/>
          <w:sz w:val="22"/>
          <w:szCs w:val="22"/>
        </w:rPr>
      </w:pPr>
      <w:r w:rsidRPr="00916A6D">
        <w:rPr>
          <w:rFonts w:ascii="Arial" w:hAnsi="Arial" w:cs="Arial"/>
          <w:sz w:val="22"/>
          <w:szCs w:val="22"/>
        </w:rPr>
        <w:t> </w:t>
      </w:r>
    </w:p>
    <w:p w14:paraId="65E3A4A8" w14:textId="77777777" w:rsidR="000551F4" w:rsidRPr="000551F4" w:rsidRDefault="006D22B2" w:rsidP="000551F4">
      <w:pPr>
        <w:pStyle w:val="ListParagraph"/>
        <w:numPr>
          <w:ilvl w:val="0"/>
          <w:numId w:val="4"/>
        </w:numPr>
        <w:rPr>
          <w:rFonts w:ascii="Arial" w:hAnsi="Arial" w:cs="Arial"/>
          <w:b/>
          <w:bCs/>
          <w:sz w:val="22"/>
          <w:szCs w:val="22"/>
        </w:rPr>
      </w:pPr>
      <w:r>
        <w:rPr>
          <w:rFonts w:ascii="Arial" w:hAnsi="Arial" w:cs="Arial"/>
          <w:b/>
          <w:bCs/>
          <w:sz w:val="22"/>
          <w:szCs w:val="22"/>
        </w:rPr>
        <w:t>Summary of current</w:t>
      </w:r>
      <w:r w:rsidR="00571362">
        <w:rPr>
          <w:rFonts w:ascii="Arial" w:hAnsi="Arial" w:cs="Arial"/>
          <w:b/>
          <w:bCs/>
          <w:sz w:val="22"/>
          <w:szCs w:val="22"/>
        </w:rPr>
        <w:t xml:space="preserve"> supply</w:t>
      </w:r>
      <w:r>
        <w:rPr>
          <w:rFonts w:ascii="Arial" w:hAnsi="Arial" w:cs="Arial"/>
          <w:b/>
          <w:bCs/>
          <w:sz w:val="22"/>
          <w:szCs w:val="22"/>
        </w:rPr>
        <w:t xml:space="preserve"> issues</w:t>
      </w:r>
      <w:r w:rsidR="00571362">
        <w:rPr>
          <w:rFonts w:ascii="Arial" w:hAnsi="Arial" w:cs="Arial"/>
          <w:b/>
          <w:bCs/>
          <w:sz w:val="22"/>
          <w:szCs w:val="22"/>
        </w:rPr>
        <w:t xml:space="preserve"> of PERT medication</w:t>
      </w:r>
    </w:p>
    <w:p w14:paraId="69309D31" w14:textId="77777777" w:rsidR="006D22B2" w:rsidRDefault="006D22B2" w:rsidP="007815C5">
      <w:pPr>
        <w:spacing w:after="120"/>
        <w:ind w:left="357"/>
        <w:rPr>
          <w:rFonts w:ascii="Arial" w:hAnsi="Arial" w:cs="Arial"/>
          <w:sz w:val="22"/>
          <w:szCs w:val="22"/>
        </w:rPr>
      </w:pPr>
      <w:r>
        <w:rPr>
          <w:rFonts w:ascii="Arial" w:hAnsi="Arial" w:cs="Arial"/>
          <w:sz w:val="22"/>
          <w:szCs w:val="22"/>
        </w:rPr>
        <w:t>GP practices and community pharmacies should r</w:t>
      </w:r>
      <w:r w:rsidRPr="006D22B2">
        <w:rPr>
          <w:rFonts w:ascii="Arial" w:hAnsi="Arial" w:cs="Arial"/>
          <w:sz w:val="22"/>
          <w:szCs w:val="22"/>
        </w:rPr>
        <w:t xml:space="preserve">egister with the </w:t>
      </w:r>
      <w:hyperlink r:id="rId52" w:history="1">
        <w:r w:rsidRPr="006D22B2">
          <w:rPr>
            <w:rStyle w:val="Hyperlink"/>
            <w:rFonts w:ascii="Arial" w:hAnsi="Arial" w:cs="Arial"/>
            <w:sz w:val="22"/>
            <w:szCs w:val="22"/>
          </w:rPr>
          <w:t>Specialist Pharmacy Service Medicines Supply Tool</w:t>
        </w:r>
      </w:hyperlink>
      <w:r w:rsidRPr="006D22B2">
        <w:rPr>
          <w:rFonts w:ascii="Arial" w:hAnsi="Arial" w:cs="Arial"/>
          <w:sz w:val="22"/>
          <w:szCs w:val="22"/>
        </w:rPr>
        <w:t xml:space="preserve"> to obtain details of medicines supply shortages.</w:t>
      </w:r>
    </w:p>
    <w:p w14:paraId="090B4AAE" w14:textId="54DE8391" w:rsidR="006D22B2" w:rsidRDefault="006D22B2" w:rsidP="00B434E9">
      <w:pPr>
        <w:ind w:left="357"/>
        <w:rPr>
          <w:rFonts w:ascii="Arial" w:hAnsi="Arial" w:cs="Arial"/>
          <w:sz w:val="22"/>
          <w:szCs w:val="22"/>
        </w:rPr>
      </w:pPr>
      <w:r>
        <w:rPr>
          <w:rFonts w:ascii="Arial" w:hAnsi="Arial" w:cs="Arial"/>
          <w:sz w:val="22"/>
          <w:szCs w:val="22"/>
        </w:rPr>
        <w:t>For PERT, there is a dedicate</w:t>
      </w:r>
      <w:r w:rsidR="00C42682">
        <w:rPr>
          <w:rFonts w:ascii="Arial" w:hAnsi="Arial" w:cs="Arial"/>
          <w:sz w:val="22"/>
          <w:szCs w:val="22"/>
        </w:rPr>
        <w:t>d</w:t>
      </w:r>
      <w:r>
        <w:rPr>
          <w:rFonts w:ascii="Arial" w:hAnsi="Arial" w:cs="Arial"/>
          <w:sz w:val="22"/>
          <w:szCs w:val="22"/>
        </w:rPr>
        <w:t xml:space="preserve"> </w:t>
      </w:r>
      <w:hyperlink r:id="rId53" w:history="1">
        <w:r w:rsidRPr="006D22B2">
          <w:rPr>
            <w:rStyle w:val="Hyperlink"/>
            <w:rFonts w:ascii="Arial" w:hAnsi="Arial" w:cs="Arial"/>
            <w:sz w:val="22"/>
            <w:szCs w:val="22"/>
          </w:rPr>
          <w:t>page</w:t>
        </w:r>
      </w:hyperlink>
      <w:r>
        <w:rPr>
          <w:rFonts w:ascii="Arial" w:hAnsi="Arial" w:cs="Arial"/>
          <w:sz w:val="22"/>
          <w:szCs w:val="22"/>
        </w:rPr>
        <w:t xml:space="preserve">, which is </w:t>
      </w:r>
      <w:r w:rsidR="00B434E9">
        <w:rPr>
          <w:rFonts w:ascii="Arial" w:hAnsi="Arial" w:cs="Arial"/>
          <w:sz w:val="22"/>
          <w:szCs w:val="22"/>
        </w:rPr>
        <w:t>regularly</w:t>
      </w:r>
      <w:r>
        <w:rPr>
          <w:rFonts w:ascii="Arial" w:hAnsi="Arial" w:cs="Arial"/>
          <w:sz w:val="22"/>
          <w:szCs w:val="22"/>
        </w:rPr>
        <w:t xml:space="preserve"> being updated</w:t>
      </w:r>
      <w:r w:rsidR="00E5271A">
        <w:rPr>
          <w:rFonts w:ascii="Arial" w:hAnsi="Arial" w:cs="Arial"/>
          <w:sz w:val="22"/>
          <w:szCs w:val="22"/>
        </w:rPr>
        <w:t xml:space="preserve"> and provides the supply status of all licensed PERT products. </w:t>
      </w:r>
    </w:p>
    <w:p w14:paraId="113C9B94" w14:textId="77777777" w:rsidR="00220DE7" w:rsidRPr="00916A6D" w:rsidRDefault="00220DE7" w:rsidP="00E15E33">
      <w:pPr>
        <w:rPr>
          <w:rFonts w:ascii="Arial" w:hAnsi="Arial" w:cs="Arial"/>
          <w:sz w:val="22"/>
          <w:szCs w:val="22"/>
        </w:rPr>
      </w:pPr>
    </w:p>
    <w:p w14:paraId="5D29303D" w14:textId="77777777" w:rsidR="00E15E33" w:rsidRDefault="00E5271A" w:rsidP="00CB4804">
      <w:pPr>
        <w:pStyle w:val="ListParagraph"/>
        <w:numPr>
          <w:ilvl w:val="0"/>
          <w:numId w:val="4"/>
        </w:numPr>
        <w:rPr>
          <w:rFonts w:ascii="Arial" w:hAnsi="Arial" w:cs="Arial"/>
          <w:b/>
          <w:bCs/>
          <w:sz w:val="22"/>
          <w:szCs w:val="22"/>
        </w:rPr>
      </w:pPr>
      <w:r>
        <w:rPr>
          <w:rFonts w:ascii="Arial" w:hAnsi="Arial" w:cs="Arial"/>
          <w:b/>
          <w:bCs/>
          <w:sz w:val="22"/>
          <w:szCs w:val="22"/>
        </w:rPr>
        <w:t>Patient advice</w:t>
      </w:r>
    </w:p>
    <w:p w14:paraId="102C8C33" w14:textId="77777777" w:rsidR="00F3010B" w:rsidRPr="002F2737" w:rsidRDefault="00E5271A" w:rsidP="002F2737">
      <w:pPr>
        <w:pStyle w:val="ListParagraph"/>
        <w:spacing w:after="120"/>
        <w:ind w:left="357"/>
        <w:contextualSpacing w:val="0"/>
        <w:rPr>
          <w:rFonts w:ascii="Arial" w:hAnsi="Arial" w:cs="Arial"/>
          <w:sz w:val="22"/>
          <w:szCs w:val="22"/>
        </w:rPr>
      </w:pPr>
      <w:r>
        <w:rPr>
          <w:rFonts w:ascii="Arial" w:hAnsi="Arial" w:cs="Arial"/>
          <w:sz w:val="22"/>
          <w:szCs w:val="22"/>
        </w:rPr>
        <w:t>A</w:t>
      </w:r>
      <w:r w:rsidRPr="00E5271A">
        <w:rPr>
          <w:rFonts w:ascii="Arial" w:hAnsi="Arial" w:cs="Arial"/>
          <w:sz w:val="22"/>
          <w:szCs w:val="22"/>
        </w:rPr>
        <w:t xml:space="preserve"> patient information leaflet </w:t>
      </w:r>
      <w:r>
        <w:rPr>
          <w:rFonts w:ascii="Arial" w:hAnsi="Arial" w:cs="Arial"/>
          <w:sz w:val="22"/>
          <w:szCs w:val="22"/>
        </w:rPr>
        <w:t xml:space="preserve">has been developed </w:t>
      </w:r>
      <w:r w:rsidRPr="00E5271A">
        <w:rPr>
          <w:rFonts w:ascii="Arial" w:hAnsi="Arial" w:cs="Arial"/>
          <w:sz w:val="22"/>
          <w:szCs w:val="22"/>
        </w:rPr>
        <w:t xml:space="preserve">which </w:t>
      </w:r>
      <w:r>
        <w:rPr>
          <w:rFonts w:ascii="Arial" w:hAnsi="Arial" w:cs="Arial"/>
          <w:sz w:val="22"/>
          <w:szCs w:val="22"/>
        </w:rPr>
        <w:t xml:space="preserve">provides </w:t>
      </w:r>
      <w:r w:rsidR="00F72E37">
        <w:rPr>
          <w:rFonts w:ascii="Arial" w:hAnsi="Arial" w:cs="Arial"/>
          <w:sz w:val="22"/>
          <w:szCs w:val="22"/>
        </w:rPr>
        <w:t>patient</w:t>
      </w:r>
      <w:r w:rsidR="00F3010B">
        <w:rPr>
          <w:rFonts w:ascii="Arial" w:hAnsi="Arial" w:cs="Arial"/>
          <w:sz w:val="22"/>
          <w:szCs w:val="22"/>
        </w:rPr>
        <w:t>s</w:t>
      </w:r>
      <w:r w:rsidR="00F72E37">
        <w:rPr>
          <w:rFonts w:ascii="Arial" w:hAnsi="Arial" w:cs="Arial"/>
          <w:sz w:val="22"/>
          <w:szCs w:val="22"/>
        </w:rPr>
        <w:t xml:space="preserve"> with background information to wh</w:t>
      </w:r>
      <w:r w:rsidR="00F3010B">
        <w:rPr>
          <w:rFonts w:ascii="Arial" w:hAnsi="Arial" w:cs="Arial"/>
          <w:sz w:val="22"/>
          <w:szCs w:val="22"/>
        </w:rPr>
        <w:t>y</w:t>
      </w:r>
      <w:r w:rsidR="00F72E37">
        <w:rPr>
          <w:rFonts w:ascii="Arial" w:hAnsi="Arial" w:cs="Arial"/>
          <w:sz w:val="22"/>
          <w:szCs w:val="22"/>
        </w:rPr>
        <w:t xml:space="preserve"> there is a shortage of PERT across the UK</w:t>
      </w:r>
      <w:r w:rsidR="00F3010B">
        <w:rPr>
          <w:rFonts w:ascii="Arial" w:hAnsi="Arial" w:cs="Arial"/>
          <w:sz w:val="22"/>
          <w:szCs w:val="22"/>
        </w:rPr>
        <w:t>,</w:t>
      </w:r>
      <w:r w:rsidR="00F72E37">
        <w:rPr>
          <w:rFonts w:ascii="Arial" w:hAnsi="Arial" w:cs="Arial"/>
          <w:sz w:val="22"/>
          <w:szCs w:val="22"/>
        </w:rPr>
        <w:t xml:space="preserve"> and practical </w:t>
      </w:r>
      <w:r w:rsidR="00F3010B">
        <w:rPr>
          <w:rFonts w:ascii="Arial" w:hAnsi="Arial" w:cs="Arial"/>
          <w:sz w:val="22"/>
          <w:szCs w:val="22"/>
        </w:rPr>
        <w:t xml:space="preserve">steps that can be taken to ensure </w:t>
      </w:r>
      <w:r w:rsidR="00B434E9">
        <w:rPr>
          <w:rFonts w:ascii="Arial" w:hAnsi="Arial" w:cs="Arial"/>
          <w:sz w:val="22"/>
          <w:szCs w:val="22"/>
        </w:rPr>
        <w:t>patients</w:t>
      </w:r>
      <w:r w:rsidR="00F3010B">
        <w:rPr>
          <w:rFonts w:ascii="Arial" w:hAnsi="Arial" w:cs="Arial"/>
          <w:sz w:val="22"/>
          <w:szCs w:val="22"/>
        </w:rPr>
        <w:t xml:space="preserve"> do not go without their PERT therapy. </w:t>
      </w:r>
    </w:p>
    <w:p w14:paraId="180B338E" w14:textId="77777777" w:rsidR="005B10D9" w:rsidRPr="002F2737" w:rsidRDefault="00F3010B" w:rsidP="002F2737">
      <w:pPr>
        <w:pStyle w:val="ListParagraph"/>
        <w:spacing w:after="120"/>
        <w:ind w:left="357"/>
        <w:contextualSpacing w:val="0"/>
        <w:rPr>
          <w:rFonts w:ascii="Arial" w:hAnsi="Arial" w:cs="Arial"/>
          <w:sz w:val="22"/>
          <w:szCs w:val="22"/>
        </w:rPr>
      </w:pPr>
      <w:r>
        <w:rPr>
          <w:rFonts w:ascii="Arial" w:hAnsi="Arial" w:cs="Arial"/>
          <w:sz w:val="22"/>
          <w:szCs w:val="22"/>
        </w:rPr>
        <w:t>The patient leaflet can be found in the appendix</w:t>
      </w:r>
      <w:r w:rsidR="005B10D9">
        <w:rPr>
          <w:rFonts w:ascii="Arial" w:hAnsi="Arial" w:cs="Arial"/>
          <w:sz w:val="22"/>
          <w:szCs w:val="22"/>
        </w:rPr>
        <w:t>.</w:t>
      </w:r>
    </w:p>
    <w:p w14:paraId="00C59CD1" w14:textId="77777777" w:rsidR="005B10D9" w:rsidRDefault="005B10D9" w:rsidP="002F2737">
      <w:pPr>
        <w:pStyle w:val="ListParagraph"/>
        <w:spacing w:after="120"/>
        <w:ind w:left="357"/>
        <w:contextualSpacing w:val="0"/>
        <w:rPr>
          <w:rFonts w:ascii="Arial" w:hAnsi="Arial" w:cs="Arial"/>
          <w:sz w:val="22"/>
          <w:szCs w:val="22"/>
        </w:rPr>
      </w:pPr>
      <w:r>
        <w:rPr>
          <w:rFonts w:ascii="Arial" w:hAnsi="Arial" w:cs="Arial"/>
          <w:sz w:val="22"/>
          <w:szCs w:val="22"/>
        </w:rPr>
        <w:t xml:space="preserve">GP practices should </w:t>
      </w:r>
      <w:r w:rsidR="000F1F39">
        <w:rPr>
          <w:rFonts w:ascii="Arial" w:hAnsi="Arial" w:cs="Arial"/>
          <w:sz w:val="22"/>
          <w:szCs w:val="22"/>
        </w:rPr>
        <w:t xml:space="preserve">consider </w:t>
      </w:r>
      <w:r>
        <w:rPr>
          <w:rFonts w:ascii="Arial" w:hAnsi="Arial" w:cs="Arial"/>
          <w:sz w:val="22"/>
          <w:szCs w:val="22"/>
        </w:rPr>
        <w:t>sending this leaflet to all patients on Creon/PERT via their text messaging system</w:t>
      </w:r>
      <w:r w:rsidR="002F2737">
        <w:rPr>
          <w:rFonts w:ascii="Arial" w:hAnsi="Arial" w:cs="Arial"/>
          <w:sz w:val="22"/>
          <w:szCs w:val="22"/>
        </w:rPr>
        <w:t xml:space="preserve"> to ensure consistency of messaging. </w:t>
      </w:r>
    </w:p>
    <w:p w14:paraId="381DA351" w14:textId="77777777" w:rsidR="00E43B79" w:rsidRDefault="00046752" w:rsidP="00E43B79">
      <w:pPr>
        <w:pStyle w:val="ListParagraph"/>
        <w:spacing w:after="120"/>
        <w:ind w:left="357"/>
        <w:contextualSpacing w:val="0"/>
        <w:rPr>
          <w:rFonts w:ascii="Arial" w:hAnsi="Arial" w:cs="Arial"/>
          <w:sz w:val="22"/>
          <w:szCs w:val="22"/>
        </w:rPr>
      </w:pPr>
      <w:r w:rsidRPr="00046752">
        <w:rPr>
          <w:rFonts w:ascii="Arial" w:hAnsi="Arial" w:cs="Arial"/>
          <w:sz w:val="22"/>
          <w:szCs w:val="22"/>
        </w:rPr>
        <w:t xml:space="preserve">Patients/carer information is </w:t>
      </w:r>
      <w:r>
        <w:rPr>
          <w:rFonts w:ascii="Arial" w:hAnsi="Arial" w:cs="Arial"/>
          <w:sz w:val="22"/>
          <w:szCs w:val="22"/>
        </w:rPr>
        <w:t xml:space="preserve">also </w:t>
      </w:r>
      <w:r w:rsidRPr="00046752">
        <w:rPr>
          <w:rFonts w:ascii="Arial" w:hAnsi="Arial" w:cs="Arial"/>
          <w:sz w:val="22"/>
          <w:szCs w:val="22"/>
        </w:rPr>
        <w:t xml:space="preserve">provided by the </w:t>
      </w:r>
      <w:hyperlink r:id="rId54" w:history="1">
        <w:r w:rsidRPr="00AA0B43">
          <w:rPr>
            <w:rStyle w:val="Hyperlink"/>
            <w:rFonts w:ascii="Arial" w:hAnsi="Arial" w:cs="Arial"/>
            <w:sz w:val="22"/>
            <w:szCs w:val="22"/>
          </w:rPr>
          <w:t>Cystic Fibrosis Trust</w:t>
        </w:r>
      </w:hyperlink>
      <w:r w:rsidRPr="00046752">
        <w:rPr>
          <w:rFonts w:ascii="Arial" w:hAnsi="Arial" w:cs="Arial"/>
          <w:sz w:val="22"/>
          <w:szCs w:val="22"/>
        </w:rPr>
        <w:t xml:space="preserve">, who also operate a </w:t>
      </w:r>
      <w:hyperlink r:id="rId55" w:history="1">
        <w:r w:rsidRPr="00AA0B43">
          <w:rPr>
            <w:rStyle w:val="Hyperlink"/>
            <w:rFonts w:ascii="Arial" w:hAnsi="Arial" w:cs="Arial"/>
            <w:sz w:val="22"/>
            <w:szCs w:val="22"/>
          </w:rPr>
          <w:t>helpline service</w:t>
        </w:r>
      </w:hyperlink>
      <w:r w:rsidRPr="00046752">
        <w:rPr>
          <w:rFonts w:ascii="Arial" w:hAnsi="Arial" w:cs="Arial"/>
          <w:sz w:val="22"/>
          <w:szCs w:val="22"/>
        </w:rPr>
        <w:t xml:space="preserve">. In addition, </w:t>
      </w:r>
      <w:r w:rsidR="007D2175">
        <w:rPr>
          <w:rFonts w:ascii="Arial" w:hAnsi="Arial" w:cs="Arial"/>
          <w:sz w:val="22"/>
          <w:szCs w:val="22"/>
        </w:rPr>
        <w:t>t</w:t>
      </w:r>
      <w:r w:rsidRPr="00046752">
        <w:rPr>
          <w:rFonts w:ascii="Arial" w:hAnsi="Arial" w:cs="Arial"/>
          <w:sz w:val="22"/>
          <w:szCs w:val="22"/>
        </w:rPr>
        <w:t>he manufacturer</w:t>
      </w:r>
      <w:r w:rsidR="00AC3114">
        <w:rPr>
          <w:rFonts w:ascii="Arial" w:hAnsi="Arial" w:cs="Arial"/>
          <w:sz w:val="22"/>
          <w:szCs w:val="22"/>
        </w:rPr>
        <w:t>s</w:t>
      </w:r>
      <w:r w:rsidRPr="00046752">
        <w:rPr>
          <w:rFonts w:ascii="Arial" w:hAnsi="Arial" w:cs="Arial"/>
          <w:sz w:val="22"/>
          <w:szCs w:val="22"/>
        </w:rPr>
        <w:t xml:space="preserve"> of Creon</w:t>
      </w:r>
      <w:r w:rsidRPr="001822F1">
        <w:rPr>
          <w:rFonts w:ascii="Arial" w:hAnsi="Arial" w:cs="Arial"/>
          <w:sz w:val="22"/>
          <w:szCs w:val="22"/>
          <w:vertAlign w:val="superscript"/>
        </w:rPr>
        <w:t>®</w:t>
      </w:r>
      <w:r w:rsidR="00AC3114">
        <w:rPr>
          <w:rFonts w:ascii="Arial" w:hAnsi="Arial" w:cs="Arial"/>
          <w:sz w:val="22"/>
          <w:szCs w:val="22"/>
        </w:rPr>
        <w:t xml:space="preserve"> and </w:t>
      </w:r>
      <w:proofErr w:type="spellStart"/>
      <w:r w:rsidR="00B678E7">
        <w:rPr>
          <w:rFonts w:ascii="Arial" w:hAnsi="Arial" w:cs="Arial"/>
          <w:sz w:val="22"/>
          <w:szCs w:val="22"/>
        </w:rPr>
        <w:t>Nutrizym</w:t>
      </w:r>
      <w:proofErr w:type="spellEnd"/>
      <w:r w:rsidRPr="00046752">
        <w:rPr>
          <w:rFonts w:ascii="Arial" w:hAnsi="Arial" w:cs="Arial"/>
          <w:sz w:val="22"/>
          <w:szCs w:val="22"/>
        </w:rPr>
        <w:t xml:space="preserve">, have </w:t>
      </w:r>
      <w:r w:rsidR="00B678E7">
        <w:rPr>
          <w:rFonts w:ascii="Arial" w:hAnsi="Arial" w:cs="Arial"/>
          <w:sz w:val="22"/>
          <w:szCs w:val="22"/>
        </w:rPr>
        <w:t xml:space="preserve">also </w:t>
      </w:r>
      <w:r w:rsidRPr="00046752">
        <w:rPr>
          <w:rFonts w:ascii="Arial" w:hAnsi="Arial" w:cs="Arial"/>
          <w:sz w:val="22"/>
          <w:szCs w:val="22"/>
        </w:rPr>
        <w:t>set up a patient and healthcare professional advice line which can be cont</w:t>
      </w:r>
      <w:r w:rsidR="00B678E7">
        <w:rPr>
          <w:rFonts w:ascii="Arial" w:hAnsi="Arial" w:cs="Arial"/>
          <w:sz w:val="22"/>
          <w:szCs w:val="22"/>
        </w:rPr>
        <w:t>acted:</w:t>
      </w:r>
    </w:p>
    <w:p w14:paraId="640F2667" w14:textId="77777777" w:rsidR="00E43B79" w:rsidRPr="00E43B79" w:rsidRDefault="00E43B79" w:rsidP="00E43B79">
      <w:pPr>
        <w:pStyle w:val="ListParagraph"/>
        <w:spacing w:after="120"/>
        <w:ind w:left="357"/>
        <w:contextualSpacing w:val="0"/>
        <w:rPr>
          <w:rFonts w:ascii="Arial" w:hAnsi="Arial" w:cs="Arial"/>
          <w:sz w:val="22"/>
          <w:szCs w:val="22"/>
        </w:rPr>
      </w:pPr>
      <w:r w:rsidRPr="00E43B79">
        <w:rPr>
          <w:rFonts w:ascii="Arial" w:hAnsi="Arial" w:cs="Arial"/>
          <w:b/>
          <w:bCs/>
          <w:sz w:val="22"/>
          <w:szCs w:val="22"/>
        </w:rPr>
        <w:t>For Creon</w:t>
      </w:r>
      <w:r w:rsidRPr="001822F1">
        <w:rPr>
          <w:rFonts w:ascii="Arial" w:hAnsi="Arial" w:cs="Arial"/>
          <w:b/>
          <w:bCs/>
          <w:sz w:val="22"/>
          <w:szCs w:val="22"/>
          <w:vertAlign w:val="superscript"/>
        </w:rPr>
        <w:t>®</w:t>
      </w:r>
      <w:r w:rsidRPr="00E43B79">
        <w:rPr>
          <w:rFonts w:ascii="Arial" w:hAnsi="Arial" w:cs="Arial"/>
          <w:b/>
          <w:bCs/>
          <w:sz w:val="22"/>
          <w:szCs w:val="22"/>
        </w:rPr>
        <w:t>:</w:t>
      </w:r>
      <w:r w:rsidRPr="00E43B79">
        <w:rPr>
          <w:rFonts w:ascii="Arial" w:hAnsi="Arial" w:cs="Arial"/>
          <w:sz w:val="22"/>
          <w:szCs w:val="22"/>
        </w:rPr>
        <w:t xml:space="preserve"> customer service line via 0800 8086410. The service will be active from Monday to Friday from 9:00 to 17:00. (</w:t>
      </w:r>
      <w:proofErr w:type="spellStart"/>
      <w:r w:rsidRPr="00E43B79">
        <w:rPr>
          <w:rFonts w:ascii="Arial" w:hAnsi="Arial" w:cs="Arial"/>
          <w:sz w:val="22"/>
          <w:szCs w:val="22"/>
        </w:rPr>
        <w:t>Viatris</w:t>
      </w:r>
      <w:proofErr w:type="spellEnd"/>
      <w:r w:rsidRPr="00E43B79">
        <w:rPr>
          <w:rFonts w:ascii="Arial" w:hAnsi="Arial" w:cs="Arial"/>
          <w:sz w:val="22"/>
          <w:szCs w:val="22"/>
        </w:rPr>
        <w:t xml:space="preserve"> UK has initiated a free Creon</w:t>
      </w:r>
      <w:r w:rsidRPr="001822F1">
        <w:rPr>
          <w:rFonts w:ascii="Arial" w:hAnsi="Arial" w:cs="Arial"/>
          <w:sz w:val="22"/>
          <w:szCs w:val="22"/>
          <w:vertAlign w:val="superscript"/>
        </w:rPr>
        <w:t>®</w:t>
      </w:r>
      <w:r w:rsidRPr="00E43B79">
        <w:rPr>
          <w:rFonts w:ascii="Arial" w:hAnsi="Arial" w:cs="Arial"/>
          <w:sz w:val="22"/>
          <w:szCs w:val="22"/>
        </w:rPr>
        <w:t xml:space="preserve"> customer service line dedicated to patients and healthcare professional affected by Creon</w:t>
      </w:r>
      <w:r w:rsidRPr="001822F1">
        <w:rPr>
          <w:rFonts w:ascii="Arial" w:hAnsi="Arial" w:cs="Arial"/>
          <w:sz w:val="22"/>
          <w:szCs w:val="22"/>
          <w:vertAlign w:val="superscript"/>
        </w:rPr>
        <w:t xml:space="preserve">® </w:t>
      </w:r>
      <w:r w:rsidRPr="00E43B79">
        <w:rPr>
          <w:rFonts w:ascii="Arial" w:hAnsi="Arial" w:cs="Arial"/>
          <w:sz w:val="22"/>
          <w:szCs w:val="22"/>
        </w:rPr>
        <w:t>supply constraint. The purpose of the service is to provide the most up to date information on the supply of Creon</w:t>
      </w:r>
      <w:r w:rsidRPr="001822F1">
        <w:rPr>
          <w:rFonts w:ascii="Arial" w:hAnsi="Arial" w:cs="Arial"/>
          <w:sz w:val="22"/>
          <w:szCs w:val="22"/>
          <w:vertAlign w:val="superscript"/>
        </w:rPr>
        <w:t>®</w:t>
      </w:r>
      <w:r w:rsidRPr="00E43B79">
        <w:rPr>
          <w:rFonts w:ascii="Arial" w:hAnsi="Arial" w:cs="Arial"/>
          <w:sz w:val="22"/>
          <w:szCs w:val="22"/>
        </w:rPr>
        <w:t>. The service will aim to provide information on the nearest pharmacies which have recently received supply).</w:t>
      </w:r>
    </w:p>
    <w:p w14:paraId="344129C4" w14:textId="77777777" w:rsidR="00E43B79" w:rsidRDefault="00E43B79" w:rsidP="00E43B79">
      <w:pPr>
        <w:pStyle w:val="ListParagraph"/>
        <w:spacing w:after="120"/>
        <w:ind w:left="357"/>
        <w:contextualSpacing w:val="0"/>
        <w:rPr>
          <w:rFonts w:ascii="Arial" w:hAnsi="Arial" w:cs="Arial"/>
          <w:color w:val="242230"/>
          <w:sz w:val="22"/>
          <w:szCs w:val="22"/>
          <w:shd w:val="clear" w:color="auto" w:fill="FFFFFF"/>
        </w:rPr>
      </w:pPr>
      <w:r w:rsidRPr="00E43B79">
        <w:rPr>
          <w:rStyle w:val="Strong"/>
          <w:rFonts w:ascii="Arial" w:hAnsi="Arial" w:cs="Arial"/>
          <w:color w:val="242230"/>
          <w:sz w:val="22"/>
          <w:szCs w:val="22"/>
          <w:bdr w:val="none" w:sz="0" w:space="0" w:color="auto" w:frame="1"/>
          <w:shd w:val="clear" w:color="auto" w:fill="FFFFFF"/>
        </w:rPr>
        <w:t xml:space="preserve">For </w:t>
      </w:r>
      <w:proofErr w:type="spellStart"/>
      <w:r w:rsidRPr="00E43B79">
        <w:rPr>
          <w:rStyle w:val="Strong"/>
          <w:rFonts w:ascii="Arial" w:hAnsi="Arial" w:cs="Arial"/>
          <w:color w:val="242230"/>
          <w:sz w:val="22"/>
          <w:szCs w:val="22"/>
          <w:bdr w:val="none" w:sz="0" w:space="0" w:color="auto" w:frame="1"/>
          <w:shd w:val="clear" w:color="auto" w:fill="FFFFFF"/>
        </w:rPr>
        <w:t>Nutrizym</w:t>
      </w:r>
      <w:proofErr w:type="spellEnd"/>
      <w:r w:rsidRPr="00E43B79">
        <w:rPr>
          <w:rStyle w:val="Strong"/>
          <w:rFonts w:ascii="Arial" w:hAnsi="Arial" w:cs="Arial"/>
          <w:color w:val="242230"/>
          <w:sz w:val="22"/>
          <w:szCs w:val="22"/>
          <w:bdr w:val="none" w:sz="0" w:space="0" w:color="auto" w:frame="1"/>
          <w:shd w:val="clear" w:color="auto" w:fill="FFFFFF"/>
        </w:rPr>
        <w:t>:</w:t>
      </w:r>
      <w:r w:rsidRPr="00E43B79">
        <w:rPr>
          <w:rFonts w:ascii="Arial" w:hAnsi="Arial" w:cs="Arial"/>
          <w:color w:val="242230"/>
          <w:sz w:val="22"/>
          <w:szCs w:val="22"/>
          <w:shd w:val="clear" w:color="auto" w:fill="FFFFFF"/>
        </w:rPr>
        <w:t> Call 08000 902408 or email </w:t>
      </w:r>
      <w:hyperlink r:id="rId56" w:history="1">
        <w:r w:rsidRPr="00F631BE">
          <w:rPr>
            <w:rStyle w:val="Hyperlink"/>
            <w:rFonts w:ascii="Arial" w:hAnsi="Arial" w:cs="Arial"/>
            <w:color w:val="0000FF"/>
            <w:sz w:val="22"/>
            <w:szCs w:val="22"/>
            <w:bdr w:val="none" w:sz="0" w:space="0" w:color="auto" w:frame="1"/>
            <w:shd w:val="clear" w:color="auto" w:fill="FFFFFF"/>
          </w:rPr>
          <w:t>ukcustomerservices@zentiva.com</w:t>
        </w:r>
      </w:hyperlink>
      <w:r w:rsidRPr="00E43B79">
        <w:rPr>
          <w:rFonts w:ascii="Arial" w:hAnsi="Arial" w:cs="Arial"/>
          <w:color w:val="242230"/>
          <w:sz w:val="22"/>
          <w:szCs w:val="22"/>
          <w:shd w:val="clear" w:color="auto" w:fill="FFFFFF"/>
        </w:rPr>
        <w:t>. (There is a different number for your local pharmacist to use: 0844 879 3188).</w:t>
      </w:r>
    </w:p>
    <w:p w14:paraId="42EC10B4" w14:textId="77777777" w:rsidR="006D22B2" w:rsidRDefault="006D22B2" w:rsidP="00E15E33">
      <w:pPr>
        <w:rPr>
          <w:rFonts w:ascii="Arial" w:hAnsi="Arial" w:cs="Arial"/>
          <w:sz w:val="22"/>
          <w:szCs w:val="22"/>
        </w:rPr>
      </w:pPr>
    </w:p>
    <w:p w14:paraId="7549B4AF" w14:textId="77777777" w:rsidR="004A6387" w:rsidRPr="00916A6D" w:rsidRDefault="00D66CFA" w:rsidP="00D66CFA">
      <w:pPr>
        <w:rPr>
          <w:rFonts w:ascii="Arial" w:hAnsi="Arial" w:cs="Arial"/>
          <w:sz w:val="22"/>
          <w:szCs w:val="22"/>
        </w:rPr>
      </w:pPr>
      <w:r>
        <w:rPr>
          <w:rFonts w:ascii="Arial" w:hAnsi="Arial" w:cs="Arial"/>
          <w:sz w:val="22"/>
          <w:szCs w:val="22"/>
        </w:rPr>
        <w:t xml:space="preserve">We </w:t>
      </w:r>
      <w:r w:rsidR="004A6387" w:rsidRPr="00916A6D">
        <w:rPr>
          <w:rFonts w:ascii="Arial" w:hAnsi="Arial" w:cs="Arial"/>
          <w:sz w:val="22"/>
          <w:szCs w:val="22"/>
        </w:rPr>
        <w:t xml:space="preserve">hope that this information is useful but please do let </w:t>
      </w:r>
      <w:r>
        <w:rPr>
          <w:rFonts w:ascii="Arial" w:hAnsi="Arial" w:cs="Arial"/>
          <w:sz w:val="22"/>
          <w:szCs w:val="22"/>
        </w:rPr>
        <w:t>us</w:t>
      </w:r>
      <w:r w:rsidR="004A6387" w:rsidRPr="00916A6D">
        <w:rPr>
          <w:rFonts w:ascii="Arial" w:hAnsi="Arial" w:cs="Arial"/>
          <w:sz w:val="22"/>
          <w:szCs w:val="22"/>
        </w:rPr>
        <w:t xml:space="preserve"> know if you have any further queries. </w:t>
      </w:r>
    </w:p>
    <w:p w14:paraId="27A5A1F9" w14:textId="77777777" w:rsidR="00C72236" w:rsidRPr="00916A6D" w:rsidRDefault="00C72236" w:rsidP="00E15E33">
      <w:pPr>
        <w:rPr>
          <w:rFonts w:ascii="Arial" w:hAnsi="Arial" w:cs="Arial"/>
          <w:sz w:val="22"/>
          <w:szCs w:val="22"/>
        </w:rPr>
      </w:pPr>
    </w:p>
    <w:p w14:paraId="1843A5CD" w14:textId="77777777" w:rsidR="00E15E33" w:rsidRPr="00916A6D" w:rsidRDefault="00E15E33" w:rsidP="00E15E33">
      <w:pPr>
        <w:rPr>
          <w:rFonts w:ascii="Arial" w:hAnsi="Arial" w:cs="Arial"/>
          <w:sz w:val="22"/>
          <w:szCs w:val="22"/>
        </w:rPr>
      </w:pPr>
    </w:p>
    <w:p w14:paraId="763C62DD" w14:textId="77777777" w:rsidR="00E15E33" w:rsidRPr="00916A6D" w:rsidRDefault="00E15E33" w:rsidP="00E15E33">
      <w:pPr>
        <w:rPr>
          <w:rFonts w:ascii="Arial" w:hAnsi="Arial" w:cs="Arial"/>
          <w:sz w:val="22"/>
          <w:szCs w:val="22"/>
        </w:rPr>
      </w:pPr>
      <w:r w:rsidRPr="00916A6D">
        <w:rPr>
          <w:rFonts w:ascii="Arial" w:hAnsi="Arial" w:cs="Arial"/>
          <w:sz w:val="22"/>
          <w:szCs w:val="22"/>
        </w:rPr>
        <w:t xml:space="preserve">Yours </w:t>
      </w:r>
      <w:r w:rsidR="00656C38" w:rsidRPr="00916A6D">
        <w:rPr>
          <w:rFonts w:ascii="Arial" w:hAnsi="Arial" w:cs="Arial"/>
          <w:sz w:val="22"/>
          <w:szCs w:val="22"/>
        </w:rPr>
        <w:t>faithfully</w:t>
      </w:r>
    </w:p>
    <w:p w14:paraId="05A9BDBD" w14:textId="77777777" w:rsidR="00E15E33" w:rsidRDefault="00E15E33" w:rsidP="00E15E33">
      <w:pPr>
        <w:rPr>
          <w:rFonts w:ascii="Arial" w:hAnsi="Arial" w:cs="Arial"/>
          <w:sz w:val="22"/>
        </w:rPr>
      </w:pPr>
    </w:p>
    <w:p w14:paraId="52D1843C" w14:textId="3FA4D3C0" w:rsidR="00CB6ADF" w:rsidRDefault="00240705" w:rsidP="00004AA3">
      <w:pPr>
        <w:rPr>
          <w:rFonts w:ascii="Arial" w:hAnsi="Arial" w:cs="Arial"/>
          <w:sz w:val="22"/>
        </w:rPr>
      </w:pPr>
      <w:r>
        <w:rPr>
          <w:rFonts w:ascii="Arial" w:hAnsi="Arial" w:cs="Arial"/>
          <w:sz w:val="22"/>
        </w:rPr>
        <w:t>Andrew White</w:t>
      </w:r>
    </w:p>
    <w:p w14:paraId="38F0A45A" w14:textId="74F50D59" w:rsidR="00240705" w:rsidRDefault="00240705" w:rsidP="00004AA3">
      <w:pPr>
        <w:rPr>
          <w:rFonts w:ascii="Arial" w:hAnsi="Arial" w:cs="Arial"/>
          <w:bCs/>
          <w:sz w:val="22"/>
        </w:rPr>
      </w:pPr>
      <w:r>
        <w:rPr>
          <w:rFonts w:ascii="Arial" w:hAnsi="Arial" w:cs="Arial"/>
          <w:sz w:val="22"/>
        </w:rPr>
        <w:t>ICB Chief Pharmacist</w:t>
      </w:r>
    </w:p>
    <w:p w14:paraId="4ACAD620" w14:textId="77777777" w:rsidR="00596B7E" w:rsidRDefault="00596B7E">
      <w:pPr>
        <w:spacing w:after="200" w:line="276" w:lineRule="auto"/>
        <w:rPr>
          <w:rFonts w:ascii="Arial" w:hAnsi="Arial" w:cs="Arial"/>
          <w:b/>
          <w:sz w:val="22"/>
        </w:rPr>
      </w:pPr>
      <w:r>
        <w:rPr>
          <w:rFonts w:ascii="Arial" w:hAnsi="Arial" w:cs="Arial"/>
          <w:b/>
          <w:sz w:val="22"/>
        </w:rPr>
        <w:br w:type="page"/>
      </w:r>
    </w:p>
    <w:p w14:paraId="62856BC7" w14:textId="77777777" w:rsidR="0019338F" w:rsidRDefault="006C5DB4" w:rsidP="0028505F">
      <w:pPr>
        <w:rPr>
          <w:rFonts w:ascii="Arial" w:hAnsi="Arial" w:cs="Arial"/>
          <w:b/>
          <w:sz w:val="22"/>
        </w:rPr>
      </w:pPr>
      <w:r w:rsidRPr="00A04C22">
        <w:rPr>
          <w:rFonts w:ascii="Arial" w:hAnsi="Arial" w:cs="Arial"/>
          <w:b/>
          <w:sz w:val="22"/>
        </w:rPr>
        <w:lastRenderedPageBreak/>
        <w:t>Appendix</w:t>
      </w:r>
    </w:p>
    <w:p w14:paraId="0A827FD5" w14:textId="77777777" w:rsidR="00B74AC3" w:rsidRDefault="00B74AC3" w:rsidP="0028505F">
      <w:pPr>
        <w:rPr>
          <w:rFonts w:ascii="Arial" w:hAnsi="Arial" w:cs="Arial"/>
          <w:bCs/>
          <w:sz w:val="22"/>
        </w:rPr>
      </w:pPr>
    </w:p>
    <w:p w14:paraId="4B6EBD49" w14:textId="77777777" w:rsidR="00A76205" w:rsidRDefault="00A76205" w:rsidP="0028505F">
      <w:pPr>
        <w:rPr>
          <w:rFonts w:ascii="Arial" w:hAnsi="Arial" w:cs="Arial"/>
          <w:b/>
          <w:sz w:val="22"/>
        </w:rPr>
      </w:pPr>
      <w:r w:rsidRPr="00A76205">
        <w:rPr>
          <w:rFonts w:ascii="Arial" w:hAnsi="Arial" w:cs="Arial"/>
          <w:b/>
          <w:sz w:val="22"/>
        </w:rPr>
        <w:t>Patient leaflet</w:t>
      </w:r>
    </w:p>
    <w:bookmarkStart w:id="0" w:name="_MON_1801914005"/>
    <w:bookmarkEnd w:id="0"/>
    <w:p w14:paraId="7260681E" w14:textId="47B99602" w:rsidR="00C27F86" w:rsidRDefault="001D5D4E" w:rsidP="0028505F">
      <w:pPr>
        <w:rPr>
          <w:rFonts w:ascii="Arial" w:hAnsi="Arial" w:cs="Arial"/>
          <w:b/>
          <w:sz w:val="22"/>
        </w:rPr>
      </w:pPr>
      <w:r>
        <w:rPr>
          <w:rFonts w:ascii="Arial" w:hAnsi="Arial" w:cs="Arial"/>
          <w:b/>
          <w:sz w:val="22"/>
        </w:rPr>
        <w:object w:dxaOrig="1508" w:dyaOrig="984" w14:anchorId="688DD3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57" o:title=""/>
          </v:shape>
          <o:OLEObject Type="Embed" ProgID="Word.Document.12" ShapeID="_x0000_i1025" DrawAspect="Icon" ObjectID="_1802505991" r:id="rId58">
            <o:FieldCodes>\s</o:FieldCodes>
          </o:OLEObject>
        </w:object>
      </w:r>
    </w:p>
    <w:p w14:paraId="26C12F55" w14:textId="77777777" w:rsidR="00112772" w:rsidRDefault="00112772" w:rsidP="0028505F">
      <w:pPr>
        <w:rPr>
          <w:rFonts w:ascii="Arial" w:hAnsi="Arial" w:cs="Arial"/>
          <w:b/>
          <w:sz w:val="22"/>
        </w:rPr>
      </w:pPr>
    </w:p>
    <w:p w14:paraId="5C41871A" w14:textId="77777777" w:rsidR="00112772" w:rsidRDefault="00112772" w:rsidP="0028505F">
      <w:pPr>
        <w:rPr>
          <w:rFonts w:ascii="Arial" w:hAnsi="Arial" w:cs="Arial"/>
          <w:b/>
          <w:sz w:val="22"/>
        </w:rPr>
      </w:pPr>
      <w:r>
        <w:rPr>
          <w:rFonts w:ascii="Arial" w:hAnsi="Arial" w:cs="Arial"/>
          <w:b/>
          <w:sz w:val="22"/>
        </w:rPr>
        <w:t>Pathway</w:t>
      </w:r>
    </w:p>
    <w:p w14:paraId="58E8C543" w14:textId="77777777" w:rsidR="00FC1C16" w:rsidRDefault="00FC1C16" w:rsidP="0028505F">
      <w:pPr>
        <w:rPr>
          <w:rFonts w:ascii="Arial" w:hAnsi="Arial" w:cs="Arial"/>
          <w:b/>
          <w:sz w:val="22"/>
        </w:rPr>
      </w:pPr>
    </w:p>
    <w:bookmarkStart w:id="1" w:name="_MON_1801559442"/>
    <w:bookmarkEnd w:id="1"/>
    <w:p w14:paraId="74E48CDA" w14:textId="0921170B" w:rsidR="0004167A" w:rsidRPr="00A76205" w:rsidRDefault="009674E7" w:rsidP="0028505F">
      <w:pPr>
        <w:rPr>
          <w:rFonts w:ascii="Arial" w:hAnsi="Arial" w:cs="Arial"/>
          <w:b/>
          <w:sz w:val="22"/>
        </w:rPr>
      </w:pPr>
      <w:r>
        <w:rPr>
          <w:rFonts w:ascii="Arial" w:hAnsi="Arial" w:cs="Arial"/>
          <w:b/>
          <w:sz w:val="22"/>
        </w:rPr>
        <w:object w:dxaOrig="1508" w:dyaOrig="984" w14:anchorId="557DC867">
          <v:shape id="_x0000_i1026" type="#_x0000_t75" style="width:75.75pt;height:49.5pt" o:ole="">
            <v:imagedata r:id="rId59" o:title=""/>
          </v:shape>
          <o:OLEObject Type="Embed" ProgID="Word.Document.12" ShapeID="_x0000_i1026" DrawAspect="Icon" ObjectID="_1802505992" r:id="rId60">
            <o:FieldCodes>\s</o:FieldCodes>
          </o:OLEObject>
        </w:object>
      </w:r>
    </w:p>
    <w:sectPr w:rsidR="0004167A" w:rsidRPr="00A76205" w:rsidSect="00B91EC7">
      <w:headerReference w:type="default" r:id="rId61"/>
      <w:headerReference w:type="first" r:id="rId62"/>
      <w:pgSz w:w="11906" w:h="16838"/>
      <w:pgMar w:top="567" w:right="851" w:bottom="992"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DB4ED" w14:textId="77777777" w:rsidR="00A660F3" w:rsidRDefault="00A660F3" w:rsidP="00F5702C">
      <w:r>
        <w:separator/>
      </w:r>
    </w:p>
  </w:endnote>
  <w:endnote w:type="continuationSeparator" w:id="0">
    <w:p w14:paraId="7B703DE9" w14:textId="77777777" w:rsidR="00A660F3" w:rsidRDefault="00A660F3" w:rsidP="00F5702C">
      <w:r>
        <w:continuationSeparator/>
      </w:r>
    </w:p>
  </w:endnote>
  <w:endnote w:type="continuationNotice" w:id="1">
    <w:p w14:paraId="634C3FA5" w14:textId="77777777" w:rsidR="00A660F3" w:rsidRDefault="00A660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1E73B" w14:textId="77777777" w:rsidR="00A660F3" w:rsidRDefault="00A660F3" w:rsidP="00F5702C">
      <w:r>
        <w:separator/>
      </w:r>
    </w:p>
  </w:footnote>
  <w:footnote w:type="continuationSeparator" w:id="0">
    <w:p w14:paraId="7027F6D9" w14:textId="77777777" w:rsidR="00A660F3" w:rsidRDefault="00A660F3" w:rsidP="00F5702C">
      <w:r>
        <w:continuationSeparator/>
      </w:r>
    </w:p>
  </w:footnote>
  <w:footnote w:type="continuationNotice" w:id="1">
    <w:p w14:paraId="54203B5D" w14:textId="77777777" w:rsidR="00A660F3" w:rsidRDefault="00A660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DCD11" w14:textId="77777777" w:rsidR="00A1247B" w:rsidRDefault="00A1247B">
    <w:pPr>
      <w:pStyle w:val="Header"/>
    </w:pPr>
    <w:r>
      <w:rPr>
        <w:noProof/>
        <w:lang w:eastAsia="en-GB"/>
      </w:rPr>
      <w:drawing>
        <wp:anchor distT="0" distB="0" distL="114300" distR="114300" simplePos="0" relativeHeight="251658240" behindDoc="1" locked="1" layoutInCell="1" allowOverlap="1" wp14:anchorId="3050C9A0" wp14:editId="00EAF043">
          <wp:simplePos x="0" y="0"/>
          <wp:positionH relativeFrom="page">
            <wp:posOffset>0</wp:posOffset>
          </wp:positionH>
          <wp:positionV relativeFrom="page">
            <wp:posOffset>10048875</wp:posOffset>
          </wp:positionV>
          <wp:extent cx="7562850" cy="645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93967"/>
                  <a:stretch/>
                </pic:blipFill>
                <pic:spPr bwMode="auto">
                  <a:xfrm>
                    <a:off x="0" y="0"/>
                    <a:ext cx="7562850" cy="645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B3A00" w14:textId="31D277BB" w:rsidR="00F5702C" w:rsidRDefault="004E13DD" w:rsidP="00140F92">
    <w:pPr>
      <w:pStyle w:val="Header"/>
      <w:tabs>
        <w:tab w:val="clear" w:pos="4513"/>
        <w:tab w:val="clear" w:pos="9026"/>
        <w:tab w:val="right" w:pos="10204"/>
      </w:tabs>
    </w:pPr>
    <w:r>
      <w:rPr>
        <w:noProof/>
        <w:lang w:eastAsia="en-GB"/>
      </w:rPr>
      <mc:AlternateContent>
        <mc:Choice Requires="wps">
          <w:drawing>
            <wp:anchor distT="0" distB="0" distL="114300" distR="114300" simplePos="0" relativeHeight="251658242" behindDoc="0" locked="0" layoutInCell="1" allowOverlap="1" wp14:anchorId="7248196C" wp14:editId="7A05E798">
              <wp:simplePos x="0" y="0"/>
              <wp:positionH relativeFrom="column">
                <wp:posOffset>3860165</wp:posOffset>
              </wp:positionH>
              <wp:positionV relativeFrom="paragraph">
                <wp:posOffset>949960</wp:posOffset>
              </wp:positionV>
              <wp:extent cx="2867025" cy="1333500"/>
              <wp:effectExtent l="0" t="0" r="9525" b="0"/>
              <wp:wrapNone/>
              <wp:docPr id="1336444895" name="Text Box 1"/>
              <wp:cNvGraphicFramePr/>
              <a:graphic xmlns:a="http://schemas.openxmlformats.org/drawingml/2006/main">
                <a:graphicData uri="http://schemas.microsoft.com/office/word/2010/wordprocessingShape">
                  <wps:wsp>
                    <wps:cNvSpPr txBox="1"/>
                    <wps:spPr>
                      <a:xfrm>
                        <a:off x="0" y="0"/>
                        <a:ext cx="2867025" cy="1333500"/>
                      </a:xfrm>
                      <a:prstGeom prst="rect">
                        <a:avLst/>
                      </a:prstGeom>
                      <a:solidFill>
                        <a:schemeClr val="lt1"/>
                      </a:solidFill>
                      <a:ln w="6350">
                        <a:noFill/>
                      </a:ln>
                    </wps:spPr>
                    <wps:txbx>
                      <w:txbxContent>
                        <w:p w14:paraId="64319AF6" w14:textId="77777777" w:rsidR="004E13DD" w:rsidRPr="00BB7D5A" w:rsidRDefault="004E13DD" w:rsidP="004E13DD">
                          <w:pPr>
                            <w:jc w:val="right"/>
                            <w:rPr>
                              <w:rFonts w:ascii="Arial" w:hAnsi="Arial" w:cs="Arial"/>
                              <w:sz w:val="20"/>
                              <w:szCs w:val="20"/>
                            </w:rPr>
                          </w:pPr>
                          <w:r w:rsidRPr="00BB7D5A">
                            <w:rPr>
                              <w:rFonts w:ascii="Arial" w:hAnsi="Arial" w:cs="Arial"/>
                              <w:sz w:val="20"/>
                              <w:szCs w:val="20"/>
                            </w:rPr>
                            <w:t>Level 3, Christ Church Precinct</w:t>
                          </w:r>
                        </w:p>
                        <w:p w14:paraId="5E12C035" w14:textId="77777777" w:rsidR="004E13DD" w:rsidRPr="00BB7D5A" w:rsidRDefault="004E13DD" w:rsidP="004E13DD">
                          <w:pPr>
                            <w:jc w:val="right"/>
                            <w:rPr>
                              <w:rFonts w:ascii="Arial" w:hAnsi="Arial" w:cs="Arial"/>
                              <w:sz w:val="20"/>
                              <w:szCs w:val="20"/>
                            </w:rPr>
                          </w:pPr>
                          <w:r w:rsidRPr="00BB7D5A">
                            <w:rPr>
                              <w:rFonts w:ascii="Arial" w:hAnsi="Arial" w:cs="Arial"/>
                              <w:sz w:val="20"/>
                              <w:szCs w:val="20"/>
                            </w:rPr>
                            <w:t>County Hall</w:t>
                          </w:r>
                          <w:r w:rsidRPr="00BB7D5A">
                            <w:rPr>
                              <w:rFonts w:ascii="Arial" w:hAnsi="Arial" w:cs="Arial"/>
                              <w:sz w:val="20"/>
                              <w:szCs w:val="20"/>
                            </w:rPr>
                            <w:br/>
                            <w:t>Fishergate Hill</w:t>
                          </w:r>
                          <w:r w:rsidRPr="00BB7D5A">
                            <w:rPr>
                              <w:rFonts w:ascii="Arial" w:hAnsi="Arial" w:cs="Arial"/>
                              <w:sz w:val="20"/>
                              <w:szCs w:val="20"/>
                            </w:rPr>
                            <w:br/>
                            <w:t>Preston</w:t>
                          </w:r>
                        </w:p>
                        <w:p w14:paraId="1064A03A" w14:textId="77777777" w:rsidR="004E13DD" w:rsidRPr="00BB7D5A" w:rsidRDefault="004E13DD" w:rsidP="004E13DD">
                          <w:pPr>
                            <w:jc w:val="right"/>
                            <w:rPr>
                              <w:rFonts w:ascii="Arial" w:hAnsi="Arial" w:cs="Arial"/>
                              <w:sz w:val="20"/>
                              <w:szCs w:val="20"/>
                            </w:rPr>
                          </w:pPr>
                          <w:r w:rsidRPr="00BB7D5A">
                            <w:rPr>
                              <w:rFonts w:ascii="Arial" w:hAnsi="Arial" w:cs="Arial"/>
                              <w:sz w:val="20"/>
                              <w:szCs w:val="20"/>
                            </w:rPr>
                            <w:t>PR1 8XB</w:t>
                          </w:r>
                        </w:p>
                        <w:p w14:paraId="7F6384EB" w14:textId="77777777" w:rsidR="004E13DD" w:rsidRPr="00BB7D5A" w:rsidRDefault="004E13DD" w:rsidP="004E13DD">
                          <w:pPr>
                            <w:jc w:val="right"/>
                            <w:rPr>
                              <w:rFonts w:ascii="Arial" w:hAnsi="Arial" w:cs="Arial"/>
                              <w:sz w:val="20"/>
                              <w:szCs w:val="20"/>
                            </w:rPr>
                          </w:pPr>
                        </w:p>
                        <w:p w14:paraId="27EF1FE3" w14:textId="77777777" w:rsidR="004E13DD" w:rsidRPr="00BB7D5A" w:rsidRDefault="004E13DD" w:rsidP="004E13DD">
                          <w:pPr>
                            <w:jc w:val="right"/>
                            <w:rPr>
                              <w:rFonts w:ascii="Arial" w:hAnsi="Arial" w:cs="Arial"/>
                              <w:sz w:val="20"/>
                              <w:szCs w:val="20"/>
                            </w:rPr>
                          </w:pPr>
                          <w:r w:rsidRPr="00BB7D5A">
                            <w:rPr>
                              <w:rFonts w:ascii="Arial" w:hAnsi="Arial" w:cs="Arial"/>
                              <w:sz w:val="20"/>
                              <w:szCs w:val="20"/>
                            </w:rPr>
                            <w:t>Tel: 0300 373 3550</w:t>
                          </w:r>
                        </w:p>
                        <w:p w14:paraId="1BA70C54" w14:textId="77777777" w:rsidR="004E13DD" w:rsidRPr="00BB7D5A" w:rsidRDefault="004E13DD" w:rsidP="004E13DD">
                          <w:pPr>
                            <w:jc w:val="right"/>
                            <w:rPr>
                              <w:rFonts w:ascii="Arial" w:hAnsi="Arial" w:cs="Arial"/>
                              <w:sz w:val="20"/>
                              <w:szCs w:val="20"/>
                            </w:rPr>
                          </w:pPr>
                          <w:r w:rsidRPr="00BB7D5A">
                            <w:rPr>
                              <w:rFonts w:ascii="Arial" w:hAnsi="Arial" w:cs="Arial"/>
                              <w:sz w:val="20"/>
                              <w:szCs w:val="20"/>
                            </w:rPr>
                            <w:t>www.lancashireandsouthcumbria.icb.nhs.uk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48196C" id="_x0000_t202" coordsize="21600,21600" o:spt="202" path="m,l,21600r21600,l21600,xe">
              <v:stroke joinstyle="miter"/>
              <v:path gradientshapeok="t" o:connecttype="rect"/>
            </v:shapetype>
            <v:shape id="Text Box 1" o:spid="_x0000_s1027" type="#_x0000_t202" style="position:absolute;margin-left:303.95pt;margin-top:74.8pt;width:225.75pt;height:10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" fillcolor="white [3201]" stroked="f" strokeweight=".5pt">
              <v:textbox>
                <w:txbxContent>
                  <w:p w14:paraId="64319AF6" w14:textId="77777777" w:rsidR="004E13DD" w:rsidRPr="00BB7D5A" w:rsidRDefault="004E13DD" w:rsidP="004E13DD">
                    <w:pPr>
                      <w:jc w:val="right"/>
                      <w:rPr>
                        <w:rFonts w:ascii="Arial" w:hAnsi="Arial" w:cs="Arial"/>
                        <w:sz w:val="20"/>
                        <w:szCs w:val="20"/>
                      </w:rPr>
                    </w:pPr>
                    <w:r w:rsidRPr="00BB7D5A">
                      <w:rPr>
                        <w:rFonts w:ascii="Arial" w:hAnsi="Arial" w:cs="Arial"/>
                        <w:sz w:val="20"/>
                        <w:szCs w:val="20"/>
                      </w:rPr>
                      <w:t>Level 3, Christ Church Precinct</w:t>
                    </w:r>
                  </w:p>
                  <w:p w14:paraId="5E12C035" w14:textId="77777777" w:rsidR="004E13DD" w:rsidRPr="00BB7D5A" w:rsidRDefault="004E13DD" w:rsidP="004E13DD">
                    <w:pPr>
                      <w:jc w:val="right"/>
                      <w:rPr>
                        <w:rFonts w:ascii="Arial" w:hAnsi="Arial" w:cs="Arial"/>
                        <w:sz w:val="20"/>
                        <w:szCs w:val="20"/>
                      </w:rPr>
                    </w:pPr>
                    <w:r w:rsidRPr="00BB7D5A">
                      <w:rPr>
                        <w:rFonts w:ascii="Arial" w:hAnsi="Arial" w:cs="Arial"/>
                        <w:sz w:val="20"/>
                        <w:szCs w:val="20"/>
                      </w:rPr>
                      <w:t>County Hall</w:t>
                    </w:r>
                    <w:r w:rsidRPr="00BB7D5A">
                      <w:rPr>
                        <w:rFonts w:ascii="Arial" w:hAnsi="Arial" w:cs="Arial"/>
                        <w:sz w:val="20"/>
                        <w:szCs w:val="20"/>
                      </w:rPr>
                      <w:br/>
                      <w:t>Fishergate Hill</w:t>
                    </w:r>
                    <w:r w:rsidRPr="00BB7D5A">
                      <w:rPr>
                        <w:rFonts w:ascii="Arial" w:hAnsi="Arial" w:cs="Arial"/>
                        <w:sz w:val="20"/>
                        <w:szCs w:val="20"/>
                      </w:rPr>
                      <w:br/>
                      <w:t>Preston</w:t>
                    </w:r>
                  </w:p>
                  <w:p w14:paraId="1064A03A" w14:textId="77777777" w:rsidR="004E13DD" w:rsidRPr="00BB7D5A" w:rsidRDefault="004E13DD" w:rsidP="004E13DD">
                    <w:pPr>
                      <w:jc w:val="right"/>
                      <w:rPr>
                        <w:rFonts w:ascii="Arial" w:hAnsi="Arial" w:cs="Arial"/>
                        <w:sz w:val="20"/>
                        <w:szCs w:val="20"/>
                      </w:rPr>
                    </w:pPr>
                    <w:r w:rsidRPr="00BB7D5A">
                      <w:rPr>
                        <w:rFonts w:ascii="Arial" w:hAnsi="Arial" w:cs="Arial"/>
                        <w:sz w:val="20"/>
                        <w:szCs w:val="20"/>
                      </w:rPr>
                      <w:t>PR1 8XB</w:t>
                    </w:r>
                  </w:p>
                  <w:p w14:paraId="7F6384EB" w14:textId="77777777" w:rsidR="004E13DD" w:rsidRPr="00BB7D5A" w:rsidRDefault="004E13DD" w:rsidP="004E13DD">
                    <w:pPr>
                      <w:jc w:val="right"/>
                      <w:rPr>
                        <w:rFonts w:ascii="Arial" w:hAnsi="Arial" w:cs="Arial"/>
                        <w:sz w:val="20"/>
                        <w:szCs w:val="20"/>
                      </w:rPr>
                    </w:pPr>
                  </w:p>
                  <w:p w14:paraId="27EF1FE3" w14:textId="77777777" w:rsidR="004E13DD" w:rsidRPr="00BB7D5A" w:rsidRDefault="004E13DD" w:rsidP="004E13DD">
                    <w:pPr>
                      <w:jc w:val="right"/>
                      <w:rPr>
                        <w:rFonts w:ascii="Arial" w:hAnsi="Arial" w:cs="Arial"/>
                        <w:sz w:val="20"/>
                        <w:szCs w:val="20"/>
                      </w:rPr>
                    </w:pPr>
                    <w:r w:rsidRPr="00BB7D5A">
                      <w:rPr>
                        <w:rFonts w:ascii="Arial" w:hAnsi="Arial" w:cs="Arial"/>
                        <w:sz w:val="20"/>
                        <w:szCs w:val="20"/>
                      </w:rPr>
                      <w:t>Tel: 0300 373 3550</w:t>
                    </w:r>
                  </w:p>
                  <w:p w14:paraId="1BA70C54" w14:textId="77777777" w:rsidR="004E13DD" w:rsidRPr="00BB7D5A" w:rsidRDefault="004E13DD" w:rsidP="004E13DD">
                    <w:pPr>
                      <w:jc w:val="right"/>
                      <w:rPr>
                        <w:rFonts w:ascii="Arial" w:hAnsi="Arial" w:cs="Arial"/>
                        <w:sz w:val="20"/>
                        <w:szCs w:val="20"/>
                      </w:rPr>
                    </w:pPr>
                    <w:r w:rsidRPr="00BB7D5A">
                      <w:rPr>
                        <w:rFonts w:ascii="Arial" w:hAnsi="Arial" w:cs="Arial"/>
                        <w:sz w:val="20"/>
                        <w:szCs w:val="20"/>
                      </w:rPr>
                      <w:t>www.lancashireandsouthcumbria.icb.nhs.uk</w:t>
                    </w:r>
                  </w:p>
                </w:txbxContent>
              </v:textbox>
            </v:shape>
          </w:pict>
        </mc:Fallback>
      </mc:AlternateContent>
    </w:r>
    <w:r w:rsidR="00BB77F9">
      <w:rPr>
        <w:noProof/>
        <w:lang w:eastAsia="en-GB"/>
      </w:rPr>
      <w:drawing>
        <wp:anchor distT="0" distB="0" distL="114300" distR="114300" simplePos="0" relativeHeight="251658241" behindDoc="1" locked="1" layoutInCell="1" allowOverlap="1" wp14:anchorId="4F238C0D" wp14:editId="3D7D7CB4">
          <wp:simplePos x="0" y="0"/>
          <wp:positionH relativeFrom="page">
            <wp:align>right</wp:align>
          </wp:positionH>
          <wp:positionV relativeFrom="page">
            <wp:align>top</wp:align>
          </wp:positionV>
          <wp:extent cx="7557770" cy="10685780"/>
          <wp:effectExtent l="0" t="0" r="0" b="0"/>
          <wp:wrapNone/>
          <wp:docPr id="2"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57770" cy="10685780"/>
                  </a:xfrm>
                  <a:prstGeom prst="rect">
                    <a:avLst/>
                  </a:prstGeom>
                </pic:spPr>
              </pic:pic>
            </a:graphicData>
          </a:graphic>
          <wp14:sizeRelH relativeFrom="page">
            <wp14:pctWidth>0</wp14:pctWidth>
          </wp14:sizeRelH>
          <wp14:sizeRelV relativeFrom="page">
            <wp14:pctHeight>0</wp14:pctHeight>
          </wp14:sizeRelV>
        </wp:anchor>
      </w:drawing>
    </w:r>
    <w:r w:rsidR="00140F9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375"/>
    <w:multiLevelType w:val="hybridMultilevel"/>
    <w:tmpl w:val="57CEEB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EA5052"/>
    <w:multiLevelType w:val="hybridMultilevel"/>
    <w:tmpl w:val="1BBC652E"/>
    <w:lvl w:ilvl="0" w:tplc="F53A5ED4">
      <w:start w:val="1"/>
      <w:numFmt w:val="decimal"/>
      <w:lvlText w:val="%1."/>
      <w:lvlJc w:val="left"/>
      <w:pPr>
        <w:ind w:left="360" w:hanging="360"/>
      </w:pPr>
      <w:rPr>
        <w:rFonts w:ascii="Arial" w:hAnsi="Arial" w:cs="Arial"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BC3C77"/>
    <w:multiLevelType w:val="hybridMultilevel"/>
    <w:tmpl w:val="E25A2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05180E"/>
    <w:multiLevelType w:val="hybridMultilevel"/>
    <w:tmpl w:val="2B047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B13EA5"/>
    <w:multiLevelType w:val="hybridMultilevel"/>
    <w:tmpl w:val="27D433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41C5AB9"/>
    <w:multiLevelType w:val="hybridMultilevel"/>
    <w:tmpl w:val="60DEB9F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3A7C563D"/>
    <w:multiLevelType w:val="hybridMultilevel"/>
    <w:tmpl w:val="582294EC"/>
    <w:lvl w:ilvl="0" w:tplc="9D8EB85C">
      <w:start w:val="1"/>
      <w:numFmt w:val="bullet"/>
      <w:lvlText w:val="•"/>
      <w:lvlJc w:val="left"/>
      <w:pPr>
        <w:tabs>
          <w:tab w:val="num" w:pos="720"/>
        </w:tabs>
        <w:ind w:left="720" w:hanging="360"/>
      </w:pPr>
      <w:rPr>
        <w:rFonts w:ascii="Arial" w:hAnsi="Arial" w:hint="default"/>
      </w:rPr>
    </w:lvl>
    <w:lvl w:ilvl="1" w:tplc="17D47F64">
      <w:numFmt w:val="bullet"/>
      <w:lvlText w:val="o"/>
      <w:lvlJc w:val="left"/>
      <w:pPr>
        <w:tabs>
          <w:tab w:val="num" w:pos="1440"/>
        </w:tabs>
        <w:ind w:left="1440" w:hanging="360"/>
      </w:pPr>
      <w:rPr>
        <w:rFonts w:ascii="Courier New" w:hAnsi="Courier New" w:hint="default"/>
      </w:rPr>
    </w:lvl>
    <w:lvl w:ilvl="2" w:tplc="99DAA76C" w:tentative="1">
      <w:start w:val="1"/>
      <w:numFmt w:val="bullet"/>
      <w:lvlText w:val="•"/>
      <w:lvlJc w:val="left"/>
      <w:pPr>
        <w:tabs>
          <w:tab w:val="num" w:pos="2160"/>
        </w:tabs>
        <w:ind w:left="2160" w:hanging="360"/>
      </w:pPr>
      <w:rPr>
        <w:rFonts w:ascii="Arial" w:hAnsi="Arial" w:hint="default"/>
      </w:rPr>
    </w:lvl>
    <w:lvl w:ilvl="3" w:tplc="52C00402" w:tentative="1">
      <w:start w:val="1"/>
      <w:numFmt w:val="bullet"/>
      <w:lvlText w:val="•"/>
      <w:lvlJc w:val="left"/>
      <w:pPr>
        <w:tabs>
          <w:tab w:val="num" w:pos="2880"/>
        </w:tabs>
        <w:ind w:left="2880" w:hanging="360"/>
      </w:pPr>
      <w:rPr>
        <w:rFonts w:ascii="Arial" w:hAnsi="Arial" w:hint="default"/>
      </w:rPr>
    </w:lvl>
    <w:lvl w:ilvl="4" w:tplc="3C224380" w:tentative="1">
      <w:start w:val="1"/>
      <w:numFmt w:val="bullet"/>
      <w:lvlText w:val="•"/>
      <w:lvlJc w:val="left"/>
      <w:pPr>
        <w:tabs>
          <w:tab w:val="num" w:pos="3600"/>
        </w:tabs>
        <w:ind w:left="3600" w:hanging="360"/>
      </w:pPr>
      <w:rPr>
        <w:rFonts w:ascii="Arial" w:hAnsi="Arial" w:hint="default"/>
      </w:rPr>
    </w:lvl>
    <w:lvl w:ilvl="5" w:tplc="E2B864D8" w:tentative="1">
      <w:start w:val="1"/>
      <w:numFmt w:val="bullet"/>
      <w:lvlText w:val="•"/>
      <w:lvlJc w:val="left"/>
      <w:pPr>
        <w:tabs>
          <w:tab w:val="num" w:pos="4320"/>
        </w:tabs>
        <w:ind w:left="4320" w:hanging="360"/>
      </w:pPr>
      <w:rPr>
        <w:rFonts w:ascii="Arial" w:hAnsi="Arial" w:hint="default"/>
      </w:rPr>
    </w:lvl>
    <w:lvl w:ilvl="6" w:tplc="3F6C7B02" w:tentative="1">
      <w:start w:val="1"/>
      <w:numFmt w:val="bullet"/>
      <w:lvlText w:val="•"/>
      <w:lvlJc w:val="left"/>
      <w:pPr>
        <w:tabs>
          <w:tab w:val="num" w:pos="5040"/>
        </w:tabs>
        <w:ind w:left="5040" w:hanging="360"/>
      </w:pPr>
      <w:rPr>
        <w:rFonts w:ascii="Arial" w:hAnsi="Arial" w:hint="default"/>
      </w:rPr>
    </w:lvl>
    <w:lvl w:ilvl="7" w:tplc="5E8EC45E" w:tentative="1">
      <w:start w:val="1"/>
      <w:numFmt w:val="bullet"/>
      <w:lvlText w:val="•"/>
      <w:lvlJc w:val="left"/>
      <w:pPr>
        <w:tabs>
          <w:tab w:val="num" w:pos="5760"/>
        </w:tabs>
        <w:ind w:left="5760" w:hanging="360"/>
      </w:pPr>
      <w:rPr>
        <w:rFonts w:ascii="Arial" w:hAnsi="Arial" w:hint="default"/>
      </w:rPr>
    </w:lvl>
    <w:lvl w:ilvl="8" w:tplc="E45298C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E94666B"/>
    <w:multiLevelType w:val="hybridMultilevel"/>
    <w:tmpl w:val="D26638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DA207F"/>
    <w:multiLevelType w:val="hybridMultilevel"/>
    <w:tmpl w:val="C77C84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BB94A46"/>
    <w:multiLevelType w:val="hybridMultilevel"/>
    <w:tmpl w:val="3382619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50CE2A40"/>
    <w:multiLevelType w:val="hybridMultilevel"/>
    <w:tmpl w:val="13C23AC4"/>
    <w:lvl w:ilvl="0" w:tplc="CAD27528">
      <w:start w:val="1"/>
      <w:numFmt w:val="bullet"/>
      <w:lvlText w:val="•"/>
      <w:lvlJc w:val="left"/>
      <w:pPr>
        <w:tabs>
          <w:tab w:val="num" w:pos="720"/>
        </w:tabs>
        <w:ind w:left="720" w:hanging="360"/>
      </w:pPr>
      <w:rPr>
        <w:rFonts w:ascii="Arial" w:hAnsi="Arial" w:hint="default"/>
      </w:rPr>
    </w:lvl>
    <w:lvl w:ilvl="1" w:tplc="1354D966">
      <w:numFmt w:val="bullet"/>
      <w:lvlText w:val="o"/>
      <w:lvlJc w:val="left"/>
      <w:pPr>
        <w:tabs>
          <w:tab w:val="num" w:pos="1440"/>
        </w:tabs>
        <w:ind w:left="1440" w:hanging="360"/>
      </w:pPr>
      <w:rPr>
        <w:rFonts w:ascii="Courier New" w:hAnsi="Courier New" w:hint="default"/>
      </w:rPr>
    </w:lvl>
    <w:lvl w:ilvl="2" w:tplc="9948D048" w:tentative="1">
      <w:start w:val="1"/>
      <w:numFmt w:val="bullet"/>
      <w:lvlText w:val="•"/>
      <w:lvlJc w:val="left"/>
      <w:pPr>
        <w:tabs>
          <w:tab w:val="num" w:pos="2160"/>
        </w:tabs>
        <w:ind w:left="2160" w:hanging="360"/>
      </w:pPr>
      <w:rPr>
        <w:rFonts w:ascii="Arial" w:hAnsi="Arial" w:hint="default"/>
      </w:rPr>
    </w:lvl>
    <w:lvl w:ilvl="3" w:tplc="FDDC8A4C" w:tentative="1">
      <w:start w:val="1"/>
      <w:numFmt w:val="bullet"/>
      <w:lvlText w:val="•"/>
      <w:lvlJc w:val="left"/>
      <w:pPr>
        <w:tabs>
          <w:tab w:val="num" w:pos="2880"/>
        </w:tabs>
        <w:ind w:left="2880" w:hanging="360"/>
      </w:pPr>
      <w:rPr>
        <w:rFonts w:ascii="Arial" w:hAnsi="Arial" w:hint="default"/>
      </w:rPr>
    </w:lvl>
    <w:lvl w:ilvl="4" w:tplc="013E296C" w:tentative="1">
      <w:start w:val="1"/>
      <w:numFmt w:val="bullet"/>
      <w:lvlText w:val="•"/>
      <w:lvlJc w:val="left"/>
      <w:pPr>
        <w:tabs>
          <w:tab w:val="num" w:pos="3600"/>
        </w:tabs>
        <w:ind w:left="3600" w:hanging="360"/>
      </w:pPr>
      <w:rPr>
        <w:rFonts w:ascii="Arial" w:hAnsi="Arial" w:hint="default"/>
      </w:rPr>
    </w:lvl>
    <w:lvl w:ilvl="5" w:tplc="9AD69F22" w:tentative="1">
      <w:start w:val="1"/>
      <w:numFmt w:val="bullet"/>
      <w:lvlText w:val="•"/>
      <w:lvlJc w:val="left"/>
      <w:pPr>
        <w:tabs>
          <w:tab w:val="num" w:pos="4320"/>
        </w:tabs>
        <w:ind w:left="4320" w:hanging="360"/>
      </w:pPr>
      <w:rPr>
        <w:rFonts w:ascii="Arial" w:hAnsi="Arial" w:hint="default"/>
      </w:rPr>
    </w:lvl>
    <w:lvl w:ilvl="6" w:tplc="5C22E7C8" w:tentative="1">
      <w:start w:val="1"/>
      <w:numFmt w:val="bullet"/>
      <w:lvlText w:val="•"/>
      <w:lvlJc w:val="left"/>
      <w:pPr>
        <w:tabs>
          <w:tab w:val="num" w:pos="5040"/>
        </w:tabs>
        <w:ind w:left="5040" w:hanging="360"/>
      </w:pPr>
      <w:rPr>
        <w:rFonts w:ascii="Arial" w:hAnsi="Arial" w:hint="default"/>
      </w:rPr>
    </w:lvl>
    <w:lvl w:ilvl="7" w:tplc="8760D788" w:tentative="1">
      <w:start w:val="1"/>
      <w:numFmt w:val="bullet"/>
      <w:lvlText w:val="•"/>
      <w:lvlJc w:val="left"/>
      <w:pPr>
        <w:tabs>
          <w:tab w:val="num" w:pos="5760"/>
        </w:tabs>
        <w:ind w:left="5760" w:hanging="360"/>
      </w:pPr>
      <w:rPr>
        <w:rFonts w:ascii="Arial" w:hAnsi="Arial" w:hint="default"/>
      </w:rPr>
    </w:lvl>
    <w:lvl w:ilvl="8" w:tplc="1CF8CF4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2A42373"/>
    <w:multiLevelType w:val="hybridMultilevel"/>
    <w:tmpl w:val="A1F23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B024B8"/>
    <w:multiLevelType w:val="hybridMultilevel"/>
    <w:tmpl w:val="D9482814"/>
    <w:lvl w:ilvl="0" w:tplc="48DEFE2E">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10687E"/>
    <w:multiLevelType w:val="hybridMultilevel"/>
    <w:tmpl w:val="07189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35C0BA5"/>
    <w:multiLevelType w:val="hybridMultilevel"/>
    <w:tmpl w:val="CC8A5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09002E"/>
    <w:multiLevelType w:val="multilevel"/>
    <w:tmpl w:val="F1586DD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7858BD"/>
    <w:multiLevelType w:val="hybridMultilevel"/>
    <w:tmpl w:val="3F84FF9E"/>
    <w:lvl w:ilvl="0" w:tplc="03ECC396">
      <w:start w:val="1"/>
      <w:numFmt w:val="bullet"/>
      <w:lvlText w:val="•"/>
      <w:lvlJc w:val="left"/>
      <w:pPr>
        <w:tabs>
          <w:tab w:val="num" w:pos="720"/>
        </w:tabs>
        <w:ind w:left="720" w:hanging="360"/>
      </w:pPr>
      <w:rPr>
        <w:rFonts w:ascii="Arial" w:hAnsi="Arial" w:hint="default"/>
      </w:rPr>
    </w:lvl>
    <w:lvl w:ilvl="1" w:tplc="0848361C" w:tentative="1">
      <w:start w:val="1"/>
      <w:numFmt w:val="bullet"/>
      <w:lvlText w:val="•"/>
      <w:lvlJc w:val="left"/>
      <w:pPr>
        <w:tabs>
          <w:tab w:val="num" w:pos="1440"/>
        </w:tabs>
        <w:ind w:left="1440" w:hanging="360"/>
      </w:pPr>
      <w:rPr>
        <w:rFonts w:ascii="Arial" w:hAnsi="Arial" w:hint="default"/>
      </w:rPr>
    </w:lvl>
    <w:lvl w:ilvl="2" w:tplc="180A845A" w:tentative="1">
      <w:start w:val="1"/>
      <w:numFmt w:val="bullet"/>
      <w:lvlText w:val="•"/>
      <w:lvlJc w:val="left"/>
      <w:pPr>
        <w:tabs>
          <w:tab w:val="num" w:pos="2160"/>
        </w:tabs>
        <w:ind w:left="2160" w:hanging="360"/>
      </w:pPr>
      <w:rPr>
        <w:rFonts w:ascii="Arial" w:hAnsi="Arial" w:hint="default"/>
      </w:rPr>
    </w:lvl>
    <w:lvl w:ilvl="3" w:tplc="EEF4B81C" w:tentative="1">
      <w:start w:val="1"/>
      <w:numFmt w:val="bullet"/>
      <w:lvlText w:val="•"/>
      <w:lvlJc w:val="left"/>
      <w:pPr>
        <w:tabs>
          <w:tab w:val="num" w:pos="2880"/>
        </w:tabs>
        <w:ind w:left="2880" w:hanging="360"/>
      </w:pPr>
      <w:rPr>
        <w:rFonts w:ascii="Arial" w:hAnsi="Arial" w:hint="default"/>
      </w:rPr>
    </w:lvl>
    <w:lvl w:ilvl="4" w:tplc="906E3B14" w:tentative="1">
      <w:start w:val="1"/>
      <w:numFmt w:val="bullet"/>
      <w:lvlText w:val="•"/>
      <w:lvlJc w:val="left"/>
      <w:pPr>
        <w:tabs>
          <w:tab w:val="num" w:pos="3600"/>
        </w:tabs>
        <w:ind w:left="3600" w:hanging="360"/>
      </w:pPr>
      <w:rPr>
        <w:rFonts w:ascii="Arial" w:hAnsi="Arial" w:hint="default"/>
      </w:rPr>
    </w:lvl>
    <w:lvl w:ilvl="5" w:tplc="D3CCB0F4" w:tentative="1">
      <w:start w:val="1"/>
      <w:numFmt w:val="bullet"/>
      <w:lvlText w:val="•"/>
      <w:lvlJc w:val="left"/>
      <w:pPr>
        <w:tabs>
          <w:tab w:val="num" w:pos="4320"/>
        </w:tabs>
        <w:ind w:left="4320" w:hanging="360"/>
      </w:pPr>
      <w:rPr>
        <w:rFonts w:ascii="Arial" w:hAnsi="Arial" w:hint="default"/>
      </w:rPr>
    </w:lvl>
    <w:lvl w:ilvl="6" w:tplc="1F902A82" w:tentative="1">
      <w:start w:val="1"/>
      <w:numFmt w:val="bullet"/>
      <w:lvlText w:val="•"/>
      <w:lvlJc w:val="left"/>
      <w:pPr>
        <w:tabs>
          <w:tab w:val="num" w:pos="5040"/>
        </w:tabs>
        <w:ind w:left="5040" w:hanging="360"/>
      </w:pPr>
      <w:rPr>
        <w:rFonts w:ascii="Arial" w:hAnsi="Arial" w:hint="default"/>
      </w:rPr>
    </w:lvl>
    <w:lvl w:ilvl="7" w:tplc="2F1A6AE4" w:tentative="1">
      <w:start w:val="1"/>
      <w:numFmt w:val="bullet"/>
      <w:lvlText w:val="•"/>
      <w:lvlJc w:val="left"/>
      <w:pPr>
        <w:tabs>
          <w:tab w:val="num" w:pos="5760"/>
        </w:tabs>
        <w:ind w:left="5760" w:hanging="360"/>
      </w:pPr>
      <w:rPr>
        <w:rFonts w:ascii="Arial" w:hAnsi="Arial" w:hint="default"/>
      </w:rPr>
    </w:lvl>
    <w:lvl w:ilvl="8" w:tplc="292498C4" w:tentative="1">
      <w:start w:val="1"/>
      <w:numFmt w:val="bullet"/>
      <w:lvlText w:val="•"/>
      <w:lvlJc w:val="left"/>
      <w:pPr>
        <w:tabs>
          <w:tab w:val="num" w:pos="6480"/>
        </w:tabs>
        <w:ind w:left="6480" w:hanging="360"/>
      </w:pPr>
      <w:rPr>
        <w:rFonts w:ascii="Arial" w:hAnsi="Arial" w:hint="default"/>
      </w:rPr>
    </w:lvl>
  </w:abstractNum>
  <w:num w:numId="1" w16cid:durableId="1671761291">
    <w:abstractNumId w:val="14"/>
  </w:num>
  <w:num w:numId="2" w16cid:durableId="156041402">
    <w:abstractNumId w:val="12"/>
  </w:num>
  <w:num w:numId="3" w16cid:durableId="1777211563">
    <w:abstractNumId w:val="3"/>
  </w:num>
  <w:num w:numId="4" w16cid:durableId="1605263988">
    <w:abstractNumId w:val="1"/>
  </w:num>
  <w:num w:numId="5" w16cid:durableId="139537972">
    <w:abstractNumId w:val="11"/>
  </w:num>
  <w:num w:numId="6" w16cid:durableId="2067995465">
    <w:abstractNumId w:val="0"/>
  </w:num>
  <w:num w:numId="7" w16cid:durableId="503402113">
    <w:abstractNumId w:val="15"/>
  </w:num>
  <w:num w:numId="8" w16cid:durableId="1925260909">
    <w:abstractNumId w:val="13"/>
  </w:num>
  <w:num w:numId="9" w16cid:durableId="903681323">
    <w:abstractNumId w:val="7"/>
  </w:num>
  <w:num w:numId="10" w16cid:durableId="2037344960">
    <w:abstractNumId w:val="2"/>
  </w:num>
  <w:num w:numId="11" w16cid:durableId="565650951">
    <w:abstractNumId w:val="16"/>
  </w:num>
  <w:num w:numId="12" w16cid:durableId="915237581">
    <w:abstractNumId w:val="10"/>
  </w:num>
  <w:num w:numId="13" w16cid:durableId="831070009">
    <w:abstractNumId w:val="6"/>
  </w:num>
  <w:num w:numId="14" w16cid:durableId="431249028">
    <w:abstractNumId w:val="8"/>
  </w:num>
  <w:num w:numId="15" w16cid:durableId="687024435">
    <w:abstractNumId w:val="4"/>
  </w:num>
  <w:num w:numId="16" w16cid:durableId="391001046">
    <w:abstractNumId w:val="9"/>
  </w:num>
  <w:num w:numId="17" w16cid:durableId="4589142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ezNDE3MTQ1NTQwsDBW0lEKTi0uzszPAymwqAUAnPOS9CwAAAA="/>
  </w:docVars>
  <w:rsids>
    <w:rsidRoot w:val="00F5702C"/>
    <w:rsid w:val="00004AA3"/>
    <w:rsid w:val="000123FC"/>
    <w:rsid w:val="00014EC3"/>
    <w:rsid w:val="00033746"/>
    <w:rsid w:val="000349BB"/>
    <w:rsid w:val="000352A3"/>
    <w:rsid w:val="00036D0F"/>
    <w:rsid w:val="00040947"/>
    <w:rsid w:val="0004167A"/>
    <w:rsid w:val="00043AB9"/>
    <w:rsid w:val="00046752"/>
    <w:rsid w:val="000501EE"/>
    <w:rsid w:val="00052356"/>
    <w:rsid w:val="000551F4"/>
    <w:rsid w:val="00057795"/>
    <w:rsid w:val="00060662"/>
    <w:rsid w:val="00070482"/>
    <w:rsid w:val="00070A6D"/>
    <w:rsid w:val="00072D67"/>
    <w:rsid w:val="00083DC9"/>
    <w:rsid w:val="0009193F"/>
    <w:rsid w:val="00096014"/>
    <w:rsid w:val="000A34E6"/>
    <w:rsid w:val="000A7D17"/>
    <w:rsid w:val="000C1928"/>
    <w:rsid w:val="000C26DE"/>
    <w:rsid w:val="000C7F50"/>
    <w:rsid w:val="000D4CC3"/>
    <w:rsid w:val="000E51E5"/>
    <w:rsid w:val="000F1329"/>
    <w:rsid w:val="000F1F39"/>
    <w:rsid w:val="0010071C"/>
    <w:rsid w:val="00111DB8"/>
    <w:rsid w:val="00112772"/>
    <w:rsid w:val="00112FCA"/>
    <w:rsid w:val="00115A2B"/>
    <w:rsid w:val="0012388F"/>
    <w:rsid w:val="00124D6B"/>
    <w:rsid w:val="00130087"/>
    <w:rsid w:val="00130998"/>
    <w:rsid w:val="0013242D"/>
    <w:rsid w:val="00140E92"/>
    <w:rsid w:val="00140F92"/>
    <w:rsid w:val="0014224C"/>
    <w:rsid w:val="001429EE"/>
    <w:rsid w:val="00151412"/>
    <w:rsid w:val="00156483"/>
    <w:rsid w:val="00160DA2"/>
    <w:rsid w:val="00160F45"/>
    <w:rsid w:val="00162219"/>
    <w:rsid w:val="001676C6"/>
    <w:rsid w:val="0018110D"/>
    <w:rsid w:val="001822F1"/>
    <w:rsid w:val="001850E7"/>
    <w:rsid w:val="0019338F"/>
    <w:rsid w:val="001A624F"/>
    <w:rsid w:val="001B06D5"/>
    <w:rsid w:val="001B694C"/>
    <w:rsid w:val="001C0DA1"/>
    <w:rsid w:val="001C4E6A"/>
    <w:rsid w:val="001D00DA"/>
    <w:rsid w:val="001D5D4E"/>
    <w:rsid w:val="001D5F3C"/>
    <w:rsid w:val="001D7A60"/>
    <w:rsid w:val="001D7DD0"/>
    <w:rsid w:val="001E05FC"/>
    <w:rsid w:val="001E1CCE"/>
    <w:rsid w:val="001E4895"/>
    <w:rsid w:val="001E7693"/>
    <w:rsid w:val="001F0526"/>
    <w:rsid w:val="001F3B51"/>
    <w:rsid w:val="001F6877"/>
    <w:rsid w:val="00200578"/>
    <w:rsid w:val="00201ECF"/>
    <w:rsid w:val="00203BF6"/>
    <w:rsid w:val="0021090D"/>
    <w:rsid w:val="00212603"/>
    <w:rsid w:val="00220DE7"/>
    <w:rsid w:val="002231B5"/>
    <w:rsid w:val="00224916"/>
    <w:rsid w:val="00227617"/>
    <w:rsid w:val="00230EFE"/>
    <w:rsid w:val="002324C9"/>
    <w:rsid w:val="0023613F"/>
    <w:rsid w:val="00236A2A"/>
    <w:rsid w:val="00237B0B"/>
    <w:rsid w:val="00240705"/>
    <w:rsid w:val="002409E3"/>
    <w:rsid w:val="00245109"/>
    <w:rsid w:val="00254699"/>
    <w:rsid w:val="00255587"/>
    <w:rsid w:val="00255D6A"/>
    <w:rsid w:val="00264252"/>
    <w:rsid w:val="00266D96"/>
    <w:rsid w:val="00266F32"/>
    <w:rsid w:val="00270180"/>
    <w:rsid w:val="002817AB"/>
    <w:rsid w:val="00282AA9"/>
    <w:rsid w:val="0028505F"/>
    <w:rsid w:val="00290826"/>
    <w:rsid w:val="00291FFD"/>
    <w:rsid w:val="00293992"/>
    <w:rsid w:val="00295C8C"/>
    <w:rsid w:val="002B1B4B"/>
    <w:rsid w:val="002C18A8"/>
    <w:rsid w:val="002C3EF5"/>
    <w:rsid w:val="002C40B3"/>
    <w:rsid w:val="002C5766"/>
    <w:rsid w:val="002C623E"/>
    <w:rsid w:val="002C7FFA"/>
    <w:rsid w:val="002E20E2"/>
    <w:rsid w:val="002F2737"/>
    <w:rsid w:val="002F6E91"/>
    <w:rsid w:val="00302898"/>
    <w:rsid w:val="00310CD1"/>
    <w:rsid w:val="00321CC1"/>
    <w:rsid w:val="0032686F"/>
    <w:rsid w:val="00340613"/>
    <w:rsid w:val="00351E04"/>
    <w:rsid w:val="0035544D"/>
    <w:rsid w:val="0035559B"/>
    <w:rsid w:val="00356B9D"/>
    <w:rsid w:val="00364513"/>
    <w:rsid w:val="00367BA3"/>
    <w:rsid w:val="00370238"/>
    <w:rsid w:val="00372059"/>
    <w:rsid w:val="00372E31"/>
    <w:rsid w:val="00373766"/>
    <w:rsid w:val="00377929"/>
    <w:rsid w:val="00380E7A"/>
    <w:rsid w:val="00384CA4"/>
    <w:rsid w:val="0038505C"/>
    <w:rsid w:val="00387E3D"/>
    <w:rsid w:val="0039604D"/>
    <w:rsid w:val="003A167A"/>
    <w:rsid w:val="003B0282"/>
    <w:rsid w:val="003C513D"/>
    <w:rsid w:val="003C6F7F"/>
    <w:rsid w:val="003E2E35"/>
    <w:rsid w:val="003F1D6D"/>
    <w:rsid w:val="003F3E42"/>
    <w:rsid w:val="003F488C"/>
    <w:rsid w:val="003F7574"/>
    <w:rsid w:val="00401E3B"/>
    <w:rsid w:val="00404ABD"/>
    <w:rsid w:val="004130F5"/>
    <w:rsid w:val="00415475"/>
    <w:rsid w:val="0042090B"/>
    <w:rsid w:val="00421038"/>
    <w:rsid w:val="004229F8"/>
    <w:rsid w:val="00424CCE"/>
    <w:rsid w:val="0043278D"/>
    <w:rsid w:val="00440E62"/>
    <w:rsid w:val="00450D73"/>
    <w:rsid w:val="00452390"/>
    <w:rsid w:val="00455B35"/>
    <w:rsid w:val="00463B84"/>
    <w:rsid w:val="00467A2C"/>
    <w:rsid w:val="0047387A"/>
    <w:rsid w:val="004741A2"/>
    <w:rsid w:val="0047508A"/>
    <w:rsid w:val="00475402"/>
    <w:rsid w:val="00476CD1"/>
    <w:rsid w:val="0047786F"/>
    <w:rsid w:val="00481F15"/>
    <w:rsid w:val="00486CD8"/>
    <w:rsid w:val="00487AB1"/>
    <w:rsid w:val="004949D4"/>
    <w:rsid w:val="00496A58"/>
    <w:rsid w:val="004A0252"/>
    <w:rsid w:val="004A1FF1"/>
    <w:rsid w:val="004A4522"/>
    <w:rsid w:val="004A6387"/>
    <w:rsid w:val="004B7ECF"/>
    <w:rsid w:val="004C1B4A"/>
    <w:rsid w:val="004C2957"/>
    <w:rsid w:val="004C30A9"/>
    <w:rsid w:val="004C6E67"/>
    <w:rsid w:val="004E13DD"/>
    <w:rsid w:val="004E1E10"/>
    <w:rsid w:val="004E2EB5"/>
    <w:rsid w:val="004E3E67"/>
    <w:rsid w:val="004F6C82"/>
    <w:rsid w:val="00504BD1"/>
    <w:rsid w:val="00506DA2"/>
    <w:rsid w:val="0051194E"/>
    <w:rsid w:val="005161BB"/>
    <w:rsid w:val="005226BD"/>
    <w:rsid w:val="005313D3"/>
    <w:rsid w:val="005351C5"/>
    <w:rsid w:val="00547B6B"/>
    <w:rsid w:val="0055204C"/>
    <w:rsid w:val="0055763B"/>
    <w:rsid w:val="00561F8F"/>
    <w:rsid w:val="00562CA5"/>
    <w:rsid w:val="00571362"/>
    <w:rsid w:val="0058504F"/>
    <w:rsid w:val="00585976"/>
    <w:rsid w:val="00590011"/>
    <w:rsid w:val="00592823"/>
    <w:rsid w:val="00596B7E"/>
    <w:rsid w:val="005A04DA"/>
    <w:rsid w:val="005B10D9"/>
    <w:rsid w:val="005B326A"/>
    <w:rsid w:val="005B7BEA"/>
    <w:rsid w:val="005C2F75"/>
    <w:rsid w:val="005C3282"/>
    <w:rsid w:val="005C5D8C"/>
    <w:rsid w:val="005C7242"/>
    <w:rsid w:val="005D190E"/>
    <w:rsid w:val="005E2D65"/>
    <w:rsid w:val="005E3F9A"/>
    <w:rsid w:val="005F3816"/>
    <w:rsid w:val="00604634"/>
    <w:rsid w:val="00604BD3"/>
    <w:rsid w:val="006131F4"/>
    <w:rsid w:val="00631E7A"/>
    <w:rsid w:val="0063302A"/>
    <w:rsid w:val="0063481A"/>
    <w:rsid w:val="006405D9"/>
    <w:rsid w:val="0064168B"/>
    <w:rsid w:val="00656C38"/>
    <w:rsid w:val="00661DDB"/>
    <w:rsid w:val="00666D1F"/>
    <w:rsid w:val="00676128"/>
    <w:rsid w:val="0068483A"/>
    <w:rsid w:val="00684A09"/>
    <w:rsid w:val="00696173"/>
    <w:rsid w:val="00696917"/>
    <w:rsid w:val="006A2C1D"/>
    <w:rsid w:val="006A57CB"/>
    <w:rsid w:val="006A6D12"/>
    <w:rsid w:val="006B2EF0"/>
    <w:rsid w:val="006B321E"/>
    <w:rsid w:val="006B58FA"/>
    <w:rsid w:val="006C0496"/>
    <w:rsid w:val="006C52C4"/>
    <w:rsid w:val="006C5DB4"/>
    <w:rsid w:val="006C785C"/>
    <w:rsid w:val="006D21A2"/>
    <w:rsid w:val="006D22B2"/>
    <w:rsid w:val="006D42C1"/>
    <w:rsid w:val="006E3F17"/>
    <w:rsid w:val="006F3D5D"/>
    <w:rsid w:val="007023D2"/>
    <w:rsid w:val="0072256F"/>
    <w:rsid w:val="00722F2A"/>
    <w:rsid w:val="007321F8"/>
    <w:rsid w:val="00734BEC"/>
    <w:rsid w:val="0073714D"/>
    <w:rsid w:val="00737E65"/>
    <w:rsid w:val="00750CCB"/>
    <w:rsid w:val="00751FF0"/>
    <w:rsid w:val="00753010"/>
    <w:rsid w:val="00755DD9"/>
    <w:rsid w:val="00757394"/>
    <w:rsid w:val="00764270"/>
    <w:rsid w:val="007672DC"/>
    <w:rsid w:val="00771ADF"/>
    <w:rsid w:val="00774ACA"/>
    <w:rsid w:val="007815C5"/>
    <w:rsid w:val="0078587D"/>
    <w:rsid w:val="00795318"/>
    <w:rsid w:val="007975DC"/>
    <w:rsid w:val="007A05D5"/>
    <w:rsid w:val="007A1336"/>
    <w:rsid w:val="007B0BE5"/>
    <w:rsid w:val="007D2175"/>
    <w:rsid w:val="007D49F6"/>
    <w:rsid w:val="007D5B1E"/>
    <w:rsid w:val="007E430F"/>
    <w:rsid w:val="007E5858"/>
    <w:rsid w:val="007F1167"/>
    <w:rsid w:val="007F4A72"/>
    <w:rsid w:val="008014EF"/>
    <w:rsid w:val="00806955"/>
    <w:rsid w:val="0081087F"/>
    <w:rsid w:val="00811D85"/>
    <w:rsid w:val="00811F42"/>
    <w:rsid w:val="0081781C"/>
    <w:rsid w:val="00817BAA"/>
    <w:rsid w:val="00820B97"/>
    <w:rsid w:val="00821FEB"/>
    <w:rsid w:val="0083286A"/>
    <w:rsid w:val="00834235"/>
    <w:rsid w:val="00837ADF"/>
    <w:rsid w:val="00840BD0"/>
    <w:rsid w:val="00842D51"/>
    <w:rsid w:val="008430DF"/>
    <w:rsid w:val="00843290"/>
    <w:rsid w:val="008567AF"/>
    <w:rsid w:val="00856E28"/>
    <w:rsid w:val="00860E60"/>
    <w:rsid w:val="00862D98"/>
    <w:rsid w:val="00863A10"/>
    <w:rsid w:val="00864FAA"/>
    <w:rsid w:val="00870CFE"/>
    <w:rsid w:val="00872AFC"/>
    <w:rsid w:val="008744F7"/>
    <w:rsid w:val="00874C96"/>
    <w:rsid w:val="008769C1"/>
    <w:rsid w:val="008925AC"/>
    <w:rsid w:val="008B1992"/>
    <w:rsid w:val="008B2816"/>
    <w:rsid w:val="008B3BC3"/>
    <w:rsid w:val="008C0F56"/>
    <w:rsid w:val="008D34A7"/>
    <w:rsid w:val="008D46C5"/>
    <w:rsid w:val="008E26FB"/>
    <w:rsid w:val="008F41D8"/>
    <w:rsid w:val="008F59EB"/>
    <w:rsid w:val="009019C2"/>
    <w:rsid w:val="00907801"/>
    <w:rsid w:val="00915925"/>
    <w:rsid w:val="00915D81"/>
    <w:rsid w:val="00916A6D"/>
    <w:rsid w:val="00925391"/>
    <w:rsid w:val="00926771"/>
    <w:rsid w:val="009269E5"/>
    <w:rsid w:val="00926D90"/>
    <w:rsid w:val="009477BB"/>
    <w:rsid w:val="00947C69"/>
    <w:rsid w:val="009608EC"/>
    <w:rsid w:val="00962A4D"/>
    <w:rsid w:val="0096608E"/>
    <w:rsid w:val="009674E7"/>
    <w:rsid w:val="00973323"/>
    <w:rsid w:val="00975C7C"/>
    <w:rsid w:val="00982B93"/>
    <w:rsid w:val="00984C11"/>
    <w:rsid w:val="00985BE6"/>
    <w:rsid w:val="009907A8"/>
    <w:rsid w:val="00991453"/>
    <w:rsid w:val="00991D5C"/>
    <w:rsid w:val="00996EEC"/>
    <w:rsid w:val="009A6083"/>
    <w:rsid w:val="009A6D0E"/>
    <w:rsid w:val="009B65CA"/>
    <w:rsid w:val="009B7305"/>
    <w:rsid w:val="009C49EB"/>
    <w:rsid w:val="009D333D"/>
    <w:rsid w:val="009D4E04"/>
    <w:rsid w:val="009D6D4E"/>
    <w:rsid w:val="009F2597"/>
    <w:rsid w:val="00A04C22"/>
    <w:rsid w:val="00A05F0F"/>
    <w:rsid w:val="00A06A5C"/>
    <w:rsid w:val="00A11568"/>
    <w:rsid w:val="00A12432"/>
    <w:rsid w:val="00A1247B"/>
    <w:rsid w:val="00A23DEF"/>
    <w:rsid w:val="00A27E71"/>
    <w:rsid w:val="00A36AB1"/>
    <w:rsid w:val="00A53C9C"/>
    <w:rsid w:val="00A660F3"/>
    <w:rsid w:val="00A737E3"/>
    <w:rsid w:val="00A76205"/>
    <w:rsid w:val="00A81AC3"/>
    <w:rsid w:val="00A84E34"/>
    <w:rsid w:val="00A913C4"/>
    <w:rsid w:val="00A92A58"/>
    <w:rsid w:val="00A97044"/>
    <w:rsid w:val="00AA0B43"/>
    <w:rsid w:val="00AA17D1"/>
    <w:rsid w:val="00AB4CCF"/>
    <w:rsid w:val="00AC0470"/>
    <w:rsid w:val="00AC3114"/>
    <w:rsid w:val="00AC4155"/>
    <w:rsid w:val="00AC5E32"/>
    <w:rsid w:val="00AC66B6"/>
    <w:rsid w:val="00AD2C08"/>
    <w:rsid w:val="00AD654E"/>
    <w:rsid w:val="00AF48BB"/>
    <w:rsid w:val="00B01F05"/>
    <w:rsid w:val="00B056EA"/>
    <w:rsid w:val="00B114B4"/>
    <w:rsid w:val="00B12627"/>
    <w:rsid w:val="00B14A62"/>
    <w:rsid w:val="00B24C3D"/>
    <w:rsid w:val="00B33348"/>
    <w:rsid w:val="00B36864"/>
    <w:rsid w:val="00B434E9"/>
    <w:rsid w:val="00B47914"/>
    <w:rsid w:val="00B6196D"/>
    <w:rsid w:val="00B678E7"/>
    <w:rsid w:val="00B726E5"/>
    <w:rsid w:val="00B742F9"/>
    <w:rsid w:val="00B74AC3"/>
    <w:rsid w:val="00B80A0C"/>
    <w:rsid w:val="00B8215E"/>
    <w:rsid w:val="00B91E7D"/>
    <w:rsid w:val="00B91EC7"/>
    <w:rsid w:val="00B91F57"/>
    <w:rsid w:val="00B932CD"/>
    <w:rsid w:val="00BA4379"/>
    <w:rsid w:val="00BA6EE9"/>
    <w:rsid w:val="00BB11F4"/>
    <w:rsid w:val="00BB5832"/>
    <w:rsid w:val="00BB77F9"/>
    <w:rsid w:val="00BC1E17"/>
    <w:rsid w:val="00BC3F34"/>
    <w:rsid w:val="00BD24BF"/>
    <w:rsid w:val="00BD7F54"/>
    <w:rsid w:val="00BD7F59"/>
    <w:rsid w:val="00BE2719"/>
    <w:rsid w:val="00BF32F8"/>
    <w:rsid w:val="00C11BCC"/>
    <w:rsid w:val="00C15E5E"/>
    <w:rsid w:val="00C21FCD"/>
    <w:rsid w:val="00C24019"/>
    <w:rsid w:val="00C27F86"/>
    <w:rsid w:val="00C32908"/>
    <w:rsid w:val="00C34BFD"/>
    <w:rsid w:val="00C3526E"/>
    <w:rsid w:val="00C363BF"/>
    <w:rsid w:val="00C37BFF"/>
    <w:rsid w:val="00C42682"/>
    <w:rsid w:val="00C5406E"/>
    <w:rsid w:val="00C5534C"/>
    <w:rsid w:val="00C5582F"/>
    <w:rsid w:val="00C62030"/>
    <w:rsid w:val="00C72236"/>
    <w:rsid w:val="00C7248F"/>
    <w:rsid w:val="00C754FE"/>
    <w:rsid w:val="00C92FCC"/>
    <w:rsid w:val="00CB02D8"/>
    <w:rsid w:val="00CB0805"/>
    <w:rsid w:val="00CB4804"/>
    <w:rsid w:val="00CB6ADF"/>
    <w:rsid w:val="00CC014D"/>
    <w:rsid w:val="00CC02A6"/>
    <w:rsid w:val="00CC5581"/>
    <w:rsid w:val="00CD31B2"/>
    <w:rsid w:val="00CD7B76"/>
    <w:rsid w:val="00CE346F"/>
    <w:rsid w:val="00CE6015"/>
    <w:rsid w:val="00CF2D9B"/>
    <w:rsid w:val="00D00F40"/>
    <w:rsid w:val="00D2207D"/>
    <w:rsid w:val="00D2337A"/>
    <w:rsid w:val="00D24707"/>
    <w:rsid w:val="00D346C0"/>
    <w:rsid w:val="00D36DA0"/>
    <w:rsid w:val="00D4008B"/>
    <w:rsid w:val="00D52346"/>
    <w:rsid w:val="00D6158D"/>
    <w:rsid w:val="00D61ADB"/>
    <w:rsid w:val="00D628AA"/>
    <w:rsid w:val="00D639A6"/>
    <w:rsid w:val="00D64ED2"/>
    <w:rsid w:val="00D66CFA"/>
    <w:rsid w:val="00D67BBF"/>
    <w:rsid w:val="00D70F49"/>
    <w:rsid w:val="00D725A9"/>
    <w:rsid w:val="00D748F8"/>
    <w:rsid w:val="00D80156"/>
    <w:rsid w:val="00D804E3"/>
    <w:rsid w:val="00D81583"/>
    <w:rsid w:val="00D865F4"/>
    <w:rsid w:val="00D944A1"/>
    <w:rsid w:val="00D956B3"/>
    <w:rsid w:val="00DA3863"/>
    <w:rsid w:val="00DA5F29"/>
    <w:rsid w:val="00DB4949"/>
    <w:rsid w:val="00DB6E79"/>
    <w:rsid w:val="00DB7F04"/>
    <w:rsid w:val="00DC18B7"/>
    <w:rsid w:val="00DC4489"/>
    <w:rsid w:val="00DD066B"/>
    <w:rsid w:val="00DE4799"/>
    <w:rsid w:val="00DE7A96"/>
    <w:rsid w:val="00DF419B"/>
    <w:rsid w:val="00E01BA7"/>
    <w:rsid w:val="00E02F1B"/>
    <w:rsid w:val="00E053A8"/>
    <w:rsid w:val="00E114A5"/>
    <w:rsid w:val="00E15E33"/>
    <w:rsid w:val="00E27705"/>
    <w:rsid w:val="00E317DE"/>
    <w:rsid w:val="00E41545"/>
    <w:rsid w:val="00E431EF"/>
    <w:rsid w:val="00E43B79"/>
    <w:rsid w:val="00E44A72"/>
    <w:rsid w:val="00E5271A"/>
    <w:rsid w:val="00E5359B"/>
    <w:rsid w:val="00E572BD"/>
    <w:rsid w:val="00E63991"/>
    <w:rsid w:val="00E67C08"/>
    <w:rsid w:val="00E74A8D"/>
    <w:rsid w:val="00E75061"/>
    <w:rsid w:val="00E8191D"/>
    <w:rsid w:val="00E81F66"/>
    <w:rsid w:val="00E86BE8"/>
    <w:rsid w:val="00E90FFC"/>
    <w:rsid w:val="00E91AD1"/>
    <w:rsid w:val="00E96F38"/>
    <w:rsid w:val="00EA3893"/>
    <w:rsid w:val="00EB7F0A"/>
    <w:rsid w:val="00EF2246"/>
    <w:rsid w:val="00F058D2"/>
    <w:rsid w:val="00F063B7"/>
    <w:rsid w:val="00F07576"/>
    <w:rsid w:val="00F13AF6"/>
    <w:rsid w:val="00F148C3"/>
    <w:rsid w:val="00F26277"/>
    <w:rsid w:val="00F3010B"/>
    <w:rsid w:val="00F335BA"/>
    <w:rsid w:val="00F40F9C"/>
    <w:rsid w:val="00F45DFC"/>
    <w:rsid w:val="00F468F5"/>
    <w:rsid w:val="00F5483E"/>
    <w:rsid w:val="00F5702C"/>
    <w:rsid w:val="00F57F95"/>
    <w:rsid w:val="00F631BE"/>
    <w:rsid w:val="00F6788D"/>
    <w:rsid w:val="00F70587"/>
    <w:rsid w:val="00F72E37"/>
    <w:rsid w:val="00F85399"/>
    <w:rsid w:val="00F87917"/>
    <w:rsid w:val="00FA7151"/>
    <w:rsid w:val="00FA75BA"/>
    <w:rsid w:val="00FB08BF"/>
    <w:rsid w:val="00FB7111"/>
    <w:rsid w:val="00FC1C16"/>
    <w:rsid w:val="00FD0E99"/>
    <w:rsid w:val="00FF1285"/>
    <w:rsid w:val="04A85838"/>
    <w:rsid w:val="31C4F3E0"/>
    <w:rsid w:val="4B292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0F8782C"/>
  <w15:docId w15:val="{13CE2CEA-D944-4DE2-999F-55F076FFB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69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02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F5702C"/>
  </w:style>
  <w:style w:type="paragraph" w:styleId="Footer">
    <w:name w:val="footer"/>
    <w:basedOn w:val="Normal"/>
    <w:link w:val="FooterChar"/>
    <w:uiPriority w:val="99"/>
    <w:unhideWhenUsed/>
    <w:rsid w:val="00F5702C"/>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5702C"/>
  </w:style>
  <w:style w:type="paragraph" w:styleId="BalloonText">
    <w:name w:val="Balloon Text"/>
    <w:basedOn w:val="Normal"/>
    <w:link w:val="BalloonTextChar"/>
    <w:uiPriority w:val="99"/>
    <w:semiHidden/>
    <w:unhideWhenUsed/>
    <w:rsid w:val="00F5702C"/>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F5702C"/>
    <w:rPr>
      <w:rFonts w:ascii="Tahoma" w:hAnsi="Tahoma" w:cs="Tahoma"/>
      <w:sz w:val="16"/>
      <w:szCs w:val="16"/>
    </w:rPr>
  </w:style>
  <w:style w:type="table" w:styleId="TableGrid">
    <w:name w:val="Table Grid"/>
    <w:basedOn w:val="TableNormal"/>
    <w:uiPriority w:val="59"/>
    <w:rsid w:val="00422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31B2"/>
    <w:rPr>
      <w:color w:val="0000FF" w:themeColor="hyperlink"/>
      <w:u w:val="single"/>
    </w:rPr>
  </w:style>
  <w:style w:type="character" w:styleId="UnresolvedMention">
    <w:name w:val="Unresolved Mention"/>
    <w:basedOn w:val="DefaultParagraphFont"/>
    <w:uiPriority w:val="99"/>
    <w:semiHidden/>
    <w:unhideWhenUsed/>
    <w:rsid w:val="00CD31B2"/>
    <w:rPr>
      <w:color w:val="605E5C"/>
      <w:shd w:val="clear" w:color="auto" w:fill="E1DFDD"/>
    </w:rPr>
  </w:style>
  <w:style w:type="paragraph" w:styleId="ListParagraph">
    <w:name w:val="List Paragraph"/>
    <w:basedOn w:val="Normal"/>
    <w:uiPriority w:val="34"/>
    <w:qFormat/>
    <w:rsid w:val="00737E65"/>
    <w:pPr>
      <w:ind w:left="720"/>
      <w:contextualSpacing/>
    </w:pPr>
  </w:style>
  <w:style w:type="paragraph" w:styleId="NormalWeb">
    <w:name w:val="Normal (Web)"/>
    <w:basedOn w:val="Normal"/>
    <w:uiPriority w:val="99"/>
    <w:semiHidden/>
    <w:unhideWhenUsed/>
    <w:rsid w:val="00220DE7"/>
    <w:pPr>
      <w:spacing w:before="100" w:beforeAutospacing="1" w:after="100" w:afterAutospacing="1"/>
    </w:pPr>
    <w:rPr>
      <w:rFonts w:ascii="Calibri" w:eastAsiaTheme="minorHAnsi" w:hAnsi="Calibri" w:cs="Calibri"/>
      <w:sz w:val="22"/>
      <w:szCs w:val="22"/>
    </w:rPr>
  </w:style>
  <w:style w:type="paragraph" w:customStyle="1" w:styleId="xmsonormal">
    <w:name w:val="xmsonormal"/>
    <w:basedOn w:val="Normal"/>
    <w:uiPriority w:val="99"/>
    <w:semiHidden/>
    <w:rsid w:val="00220DE7"/>
    <w:rPr>
      <w:rFonts w:ascii="Calibri" w:eastAsiaTheme="minorHAnsi" w:hAnsi="Calibri" w:cs="Calibri"/>
      <w:sz w:val="22"/>
      <w:szCs w:val="22"/>
    </w:rPr>
  </w:style>
  <w:style w:type="character" w:styleId="Strong">
    <w:name w:val="Strong"/>
    <w:basedOn w:val="DefaultParagraphFont"/>
    <w:uiPriority w:val="22"/>
    <w:qFormat/>
    <w:rsid w:val="00220DE7"/>
    <w:rPr>
      <w:b/>
      <w:bCs/>
    </w:rPr>
  </w:style>
  <w:style w:type="character" w:styleId="FollowedHyperlink">
    <w:name w:val="FollowedHyperlink"/>
    <w:basedOn w:val="DefaultParagraphFont"/>
    <w:uiPriority w:val="99"/>
    <w:semiHidden/>
    <w:unhideWhenUsed/>
    <w:rsid w:val="00C363BF"/>
    <w:rPr>
      <w:color w:val="800080" w:themeColor="followedHyperlink"/>
      <w:u w:val="single"/>
    </w:rPr>
  </w:style>
  <w:style w:type="paragraph" w:styleId="NoSpacing">
    <w:name w:val="No Spacing"/>
    <w:uiPriority w:val="1"/>
    <w:qFormat/>
    <w:rsid w:val="00060662"/>
    <w:pPr>
      <w:spacing w:after="0" w:line="240" w:lineRule="auto"/>
    </w:pPr>
  </w:style>
  <w:style w:type="paragraph" w:customStyle="1" w:styleId="Default">
    <w:name w:val="Default"/>
    <w:rsid w:val="008F41D8"/>
    <w:pPr>
      <w:autoSpaceDE w:val="0"/>
      <w:autoSpaceDN w:val="0"/>
      <w:adjustRightInd w:val="0"/>
      <w:spacing w:after="0" w:line="240" w:lineRule="auto"/>
    </w:pPr>
    <w:rPr>
      <w:rFonts w:ascii="Arial" w:hAnsi="Arial" w:cs="Arial"/>
      <w:color w:val="000000"/>
      <w:sz w:val="24"/>
      <w:szCs w:val="24"/>
      <w14:ligatures w14:val="standardContextual"/>
    </w:rPr>
  </w:style>
  <w:style w:type="character" w:styleId="CommentReference">
    <w:name w:val="annotation reference"/>
    <w:basedOn w:val="DefaultParagraphFont"/>
    <w:uiPriority w:val="99"/>
    <w:semiHidden/>
    <w:unhideWhenUsed/>
    <w:rsid w:val="00112772"/>
    <w:rPr>
      <w:sz w:val="16"/>
      <w:szCs w:val="16"/>
    </w:rPr>
  </w:style>
  <w:style w:type="paragraph" w:styleId="CommentText">
    <w:name w:val="annotation text"/>
    <w:basedOn w:val="Normal"/>
    <w:link w:val="CommentTextChar"/>
    <w:uiPriority w:val="99"/>
    <w:unhideWhenUsed/>
    <w:rsid w:val="00112772"/>
    <w:rPr>
      <w:sz w:val="20"/>
      <w:szCs w:val="20"/>
    </w:rPr>
  </w:style>
  <w:style w:type="character" w:customStyle="1" w:styleId="CommentTextChar">
    <w:name w:val="Comment Text Char"/>
    <w:basedOn w:val="DefaultParagraphFont"/>
    <w:link w:val="CommentText"/>
    <w:uiPriority w:val="99"/>
    <w:rsid w:val="0011277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12772"/>
    <w:rPr>
      <w:b/>
      <w:bCs/>
    </w:rPr>
  </w:style>
  <w:style w:type="character" w:customStyle="1" w:styleId="CommentSubjectChar">
    <w:name w:val="Comment Subject Char"/>
    <w:basedOn w:val="CommentTextChar"/>
    <w:link w:val="CommentSubject"/>
    <w:uiPriority w:val="99"/>
    <w:semiHidden/>
    <w:rsid w:val="00112772"/>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248309">
      <w:bodyDiv w:val="1"/>
      <w:marLeft w:val="0"/>
      <w:marRight w:val="0"/>
      <w:marTop w:val="0"/>
      <w:marBottom w:val="0"/>
      <w:divBdr>
        <w:top w:val="none" w:sz="0" w:space="0" w:color="auto"/>
        <w:left w:val="none" w:sz="0" w:space="0" w:color="auto"/>
        <w:bottom w:val="none" w:sz="0" w:space="0" w:color="auto"/>
        <w:right w:val="none" w:sz="0" w:space="0" w:color="auto"/>
      </w:divBdr>
    </w:div>
    <w:div w:id="658273084">
      <w:bodyDiv w:val="1"/>
      <w:marLeft w:val="0"/>
      <w:marRight w:val="0"/>
      <w:marTop w:val="0"/>
      <w:marBottom w:val="0"/>
      <w:divBdr>
        <w:top w:val="none" w:sz="0" w:space="0" w:color="auto"/>
        <w:left w:val="none" w:sz="0" w:space="0" w:color="auto"/>
        <w:bottom w:val="none" w:sz="0" w:space="0" w:color="auto"/>
        <w:right w:val="none" w:sz="0" w:space="0" w:color="auto"/>
      </w:divBdr>
    </w:div>
    <w:div w:id="820467842">
      <w:bodyDiv w:val="1"/>
      <w:marLeft w:val="0"/>
      <w:marRight w:val="0"/>
      <w:marTop w:val="0"/>
      <w:marBottom w:val="0"/>
      <w:divBdr>
        <w:top w:val="none" w:sz="0" w:space="0" w:color="auto"/>
        <w:left w:val="none" w:sz="0" w:space="0" w:color="auto"/>
        <w:bottom w:val="none" w:sz="0" w:space="0" w:color="auto"/>
        <w:right w:val="none" w:sz="0" w:space="0" w:color="auto"/>
      </w:divBdr>
      <w:divsChild>
        <w:div w:id="2122190353">
          <w:marLeft w:val="360"/>
          <w:marRight w:val="0"/>
          <w:marTop w:val="200"/>
          <w:marBottom w:val="0"/>
          <w:divBdr>
            <w:top w:val="none" w:sz="0" w:space="0" w:color="auto"/>
            <w:left w:val="none" w:sz="0" w:space="0" w:color="auto"/>
            <w:bottom w:val="none" w:sz="0" w:space="0" w:color="auto"/>
            <w:right w:val="none" w:sz="0" w:space="0" w:color="auto"/>
          </w:divBdr>
        </w:div>
        <w:div w:id="1674991666">
          <w:marLeft w:val="1080"/>
          <w:marRight w:val="0"/>
          <w:marTop w:val="100"/>
          <w:marBottom w:val="0"/>
          <w:divBdr>
            <w:top w:val="none" w:sz="0" w:space="0" w:color="auto"/>
            <w:left w:val="none" w:sz="0" w:space="0" w:color="auto"/>
            <w:bottom w:val="none" w:sz="0" w:space="0" w:color="auto"/>
            <w:right w:val="none" w:sz="0" w:space="0" w:color="auto"/>
          </w:divBdr>
        </w:div>
        <w:div w:id="1850874330">
          <w:marLeft w:val="1080"/>
          <w:marRight w:val="0"/>
          <w:marTop w:val="100"/>
          <w:marBottom w:val="0"/>
          <w:divBdr>
            <w:top w:val="none" w:sz="0" w:space="0" w:color="auto"/>
            <w:left w:val="none" w:sz="0" w:space="0" w:color="auto"/>
            <w:bottom w:val="none" w:sz="0" w:space="0" w:color="auto"/>
            <w:right w:val="none" w:sz="0" w:space="0" w:color="auto"/>
          </w:divBdr>
        </w:div>
        <w:div w:id="329990169">
          <w:marLeft w:val="1080"/>
          <w:marRight w:val="0"/>
          <w:marTop w:val="100"/>
          <w:marBottom w:val="0"/>
          <w:divBdr>
            <w:top w:val="none" w:sz="0" w:space="0" w:color="auto"/>
            <w:left w:val="none" w:sz="0" w:space="0" w:color="auto"/>
            <w:bottom w:val="none" w:sz="0" w:space="0" w:color="auto"/>
            <w:right w:val="none" w:sz="0" w:space="0" w:color="auto"/>
          </w:divBdr>
        </w:div>
        <w:div w:id="638455403">
          <w:marLeft w:val="1080"/>
          <w:marRight w:val="0"/>
          <w:marTop w:val="100"/>
          <w:marBottom w:val="0"/>
          <w:divBdr>
            <w:top w:val="none" w:sz="0" w:space="0" w:color="auto"/>
            <w:left w:val="none" w:sz="0" w:space="0" w:color="auto"/>
            <w:bottom w:val="none" w:sz="0" w:space="0" w:color="auto"/>
            <w:right w:val="none" w:sz="0" w:space="0" w:color="auto"/>
          </w:divBdr>
        </w:div>
      </w:divsChild>
    </w:div>
    <w:div w:id="823082851">
      <w:bodyDiv w:val="1"/>
      <w:marLeft w:val="0"/>
      <w:marRight w:val="0"/>
      <w:marTop w:val="0"/>
      <w:marBottom w:val="0"/>
      <w:divBdr>
        <w:top w:val="none" w:sz="0" w:space="0" w:color="auto"/>
        <w:left w:val="none" w:sz="0" w:space="0" w:color="auto"/>
        <w:bottom w:val="none" w:sz="0" w:space="0" w:color="auto"/>
        <w:right w:val="none" w:sz="0" w:space="0" w:color="auto"/>
      </w:divBdr>
    </w:div>
    <w:div w:id="1363095008">
      <w:bodyDiv w:val="1"/>
      <w:marLeft w:val="0"/>
      <w:marRight w:val="0"/>
      <w:marTop w:val="0"/>
      <w:marBottom w:val="0"/>
      <w:divBdr>
        <w:top w:val="none" w:sz="0" w:space="0" w:color="auto"/>
        <w:left w:val="none" w:sz="0" w:space="0" w:color="auto"/>
        <w:bottom w:val="none" w:sz="0" w:space="0" w:color="auto"/>
        <w:right w:val="none" w:sz="0" w:space="0" w:color="auto"/>
      </w:divBdr>
    </w:div>
    <w:div w:id="1606619329">
      <w:bodyDiv w:val="1"/>
      <w:marLeft w:val="0"/>
      <w:marRight w:val="0"/>
      <w:marTop w:val="0"/>
      <w:marBottom w:val="0"/>
      <w:divBdr>
        <w:top w:val="none" w:sz="0" w:space="0" w:color="auto"/>
        <w:left w:val="none" w:sz="0" w:space="0" w:color="auto"/>
        <w:bottom w:val="none" w:sz="0" w:space="0" w:color="auto"/>
        <w:right w:val="none" w:sz="0" w:space="0" w:color="auto"/>
      </w:divBdr>
      <w:divsChild>
        <w:div w:id="811944984">
          <w:marLeft w:val="360"/>
          <w:marRight w:val="0"/>
          <w:marTop w:val="200"/>
          <w:marBottom w:val="0"/>
          <w:divBdr>
            <w:top w:val="none" w:sz="0" w:space="0" w:color="auto"/>
            <w:left w:val="none" w:sz="0" w:space="0" w:color="auto"/>
            <w:bottom w:val="none" w:sz="0" w:space="0" w:color="auto"/>
            <w:right w:val="none" w:sz="0" w:space="0" w:color="auto"/>
          </w:divBdr>
        </w:div>
        <w:div w:id="555969857">
          <w:marLeft w:val="1080"/>
          <w:marRight w:val="0"/>
          <w:marTop w:val="100"/>
          <w:marBottom w:val="0"/>
          <w:divBdr>
            <w:top w:val="none" w:sz="0" w:space="0" w:color="auto"/>
            <w:left w:val="none" w:sz="0" w:space="0" w:color="auto"/>
            <w:bottom w:val="none" w:sz="0" w:space="0" w:color="auto"/>
            <w:right w:val="none" w:sz="0" w:space="0" w:color="auto"/>
          </w:divBdr>
        </w:div>
        <w:div w:id="1979214442">
          <w:marLeft w:val="1080"/>
          <w:marRight w:val="0"/>
          <w:marTop w:val="100"/>
          <w:marBottom w:val="0"/>
          <w:divBdr>
            <w:top w:val="none" w:sz="0" w:space="0" w:color="auto"/>
            <w:left w:val="none" w:sz="0" w:space="0" w:color="auto"/>
            <w:bottom w:val="none" w:sz="0" w:space="0" w:color="auto"/>
            <w:right w:val="none" w:sz="0" w:space="0" w:color="auto"/>
          </w:divBdr>
        </w:div>
        <w:div w:id="1936357734">
          <w:marLeft w:val="1080"/>
          <w:marRight w:val="0"/>
          <w:marTop w:val="100"/>
          <w:marBottom w:val="0"/>
          <w:divBdr>
            <w:top w:val="none" w:sz="0" w:space="0" w:color="auto"/>
            <w:left w:val="none" w:sz="0" w:space="0" w:color="auto"/>
            <w:bottom w:val="none" w:sz="0" w:space="0" w:color="auto"/>
            <w:right w:val="none" w:sz="0" w:space="0" w:color="auto"/>
          </w:divBdr>
        </w:div>
        <w:div w:id="2062708277">
          <w:marLeft w:val="1080"/>
          <w:marRight w:val="0"/>
          <w:marTop w:val="100"/>
          <w:marBottom w:val="0"/>
          <w:divBdr>
            <w:top w:val="none" w:sz="0" w:space="0" w:color="auto"/>
            <w:left w:val="none" w:sz="0" w:space="0" w:color="auto"/>
            <w:bottom w:val="none" w:sz="0" w:space="0" w:color="auto"/>
            <w:right w:val="none" w:sz="0" w:space="0" w:color="auto"/>
          </w:divBdr>
        </w:div>
        <w:div w:id="591090211">
          <w:marLeft w:val="1080"/>
          <w:marRight w:val="0"/>
          <w:marTop w:val="100"/>
          <w:marBottom w:val="0"/>
          <w:divBdr>
            <w:top w:val="none" w:sz="0" w:space="0" w:color="auto"/>
            <w:left w:val="none" w:sz="0" w:space="0" w:color="auto"/>
            <w:bottom w:val="none" w:sz="0" w:space="0" w:color="auto"/>
            <w:right w:val="none" w:sz="0" w:space="0" w:color="auto"/>
          </w:divBdr>
        </w:div>
        <w:div w:id="1236822873">
          <w:marLeft w:val="360"/>
          <w:marRight w:val="0"/>
          <w:marTop w:val="200"/>
          <w:marBottom w:val="0"/>
          <w:divBdr>
            <w:top w:val="none" w:sz="0" w:space="0" w:color="auto"/>
            <w:left w:val="none" w:sz="0" w:space="0" w:color="auto"/>
            <w:bottom w:val="none" w:sz="0" w:space="0" w:color="auto"/>
            <w:right w:val="none" w:sz="0" w:space="0" w:color="auto"/>
          </w:divBdr>
        </w:div>
        <w:div w:id="690955856">
          <w:marLeft w:val="360"/>
          <w:marRight w:val="0"/>
          <w:marTop w:val="200"/>
          <w:marBottom w:val="0"/>
          <w:divBdr>
            <w:top w:val="none" w:sz="0" w:space="0" w:color="auto"/>
            <w:left w:val="none" w:sz="0" w:space="0" w:color="auto"/>
            <w:bottom w:val="none" w:sz="0" w:space="0" w:color="auto"/>
            <w:right w:val="none" w:sz="0" w:space="0" w:color="auto"/>
          </w:divBdr>
        </w:div>
        <w:div w:id="442964988">
          <w:marLeft w:val="1080"/>
          <w:marRight w:val="0"/>
          <w:marTop w:val="100"/>
          <w:marBottom w:val="0"/>
          <w:divBdr>
            <w:top w:val="none" w:sz="0" w:space="0" w:color="auto"/>
            <w:left w:val="none" w:sz="0" w:space="0" w:color="auto"/>
            <w:bottom w:val="none" w:sz="0" w:space="0" w:color="auto"/>
            <w:right w:val="none" w:sz="0" w:space="0" w:color="auto"/>
          </w:divBdr>
        </w:div>
        <w:div w:id="583688605">
          <w:marLeft w:val="1080"/>
          <w:marRight w:val="0"/>
          <w:marTop w:val="100"/>
          <w:marBottom w:val="0"/>
          <w:divBdr>
            <w:top w:val="none" w:sz="0" w:space="0" w:color="auto"/>
            <w:left w:val="none" w:sz="0" w:space="0" w:color="auto"/>
            <w:bottom w:val="none" w:sz="0" w:space="0" w:color="auto"/>
            <w:right w:val="none" w:sz="0" w:space="0" w:color="auto"/>
          </w:divBdr>
        </w:div>
        <w:div w:id="1465462739">
          <w:marLeft w:val="360"/>
          <w:marRight w:val="0"/>
          <w:marTop w:val="200"/>
          <w:marBottom w:val="0"/>
          <w:divBdr>
            <w:top w:val="none" w:sz="0" w:space="0" w:color="auto"/>
            <w:left w:val="none" w:sz="0" w:space="0" w:color="auto"/>
            <w:bottom w:val="none" w:sz="0" w:space="0" w:color="auto"/>
            <w:right w:val="none" w:sz="0" w:space="0" w:color="auto"/>
          </w:divBdr>
        </w:div>
        <w:div w:id="871843945">
          <w:marLeft w:val="706"/>
          <w:marRight w:val="0"/>
          <w:marTop w:val="100"/>
          <w:marBottom w:val="0"/>
          <w:divBdr>
            <w:top w:val="none" w:sz="0" w:space="0" w:color="auto"/>
            <w:left w:val="none" w:sz="0" w:space="0" w:color="auto"/>
            <w:bottom w:val="none" w:sz="0" w:space="0" w:color="auto"/>
            <w:right w:val="none" w:sz="0" w:space="0" w:color="auto"/>
          </w:divBdr>
        </w:div>
        <w:div w:id="577637985">
          <w:marLeft w:val="706"/>
          <w:marRight w:val="0"/>
          <w:marTop w:val="100"/>
          <w:marBottom w:val="0"/>
          <w:divBdr>
            <w:top w:val="none" w:sz="0" w:space="0" w:color="auto"/>
            <w:left w:val="none" w:sz="0" w:space="0" w:color="auto"/>
            <w:bottom w:val="none" w:sz="0" w:space="0" w:color="auto"/>
            <w:right w:val="none" w:sz="0" w:space="0" w:color="auto"/>
          </w:divBdr>
        </w:div>
        <w:div w:id="184826319">
          <w:marLeft w:val="706"/>
          <w:marRight w:val="0"/>
          <w:marTop w:val="100"/>
          <w:marBottom w:val="0"/>
          <w:divBdr>
            <w:top w:val="none" w:sz="0" w:space="0" w:color="auto"/>
            <w:left w:val="none" w:sz="0" w:space="0" w:color="auto"/>
            <w:bottom w:val="none" w:sz="0" w:space="0" w:color="auto"/>
            <w:right w:val="none" w:sz="0" w:space="0" w:color="auto"/>
          </w:divBdr>
        </w:div>
      </w:divsChild>
    </w:div>
    <w:div w:id="1743285712">
      <w:bodyDiv w:val="1"/>
      <w:marLeft w:val="0"/>
      <w:marRight w:val="0"/>
      <w:marTop w:val="0"/>
      <w:marBottom w:val="0"/>
      <w:divBdr>
        <w:top w:val="none" w:sz="0" w:space="0" w:color="auto"/>
        <w:left w:val="none" w:sz="0" w:space="0" w:color="auto"/>
        <w:bottom w:val="none" w:sz="0" w:space="0" w:color="auto"/>
        <w:right w:val="none" w:sz="0" w:space="0" w:color="auto"/>
      </w:divBdr>
    </w:div>
    <w:div w:id="1920287213">
      <w:bodyDiv w:val="1"/>
      <w:marLeft w:val="0"/>
      <w:marRight w:val="0"/>
      <w:marTop w:val="0"/>
      <w:marBottom w:val="0"/>
      <w:divBdr>
        <w:top w:val="none" w:sz="0" w:space="0" w:color="auto"/>
        <w:left w:val="none" w:sz="0" w:space="0" w:color="auto"/>
        <w:bottom w:val="none" w:sz="0" w:space="0" w:color="auto"/>
        <w:right w:val="none" w:sz="0" w:space="0" w:color="auto"/>
      </w:divBdr>
    </w:div>
    <w:div w:id="203522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hsbsa.nhs.uk/pharmacies-gp-practices-and-appliance-contractors/serious-shortage-protocols-ssps" TargetMode="External"/><Relationship Id="rId21" Type="http://schemas.openxmlformats.org/officeDocument/2006/relationships/hyperlink" Target="https://pancreaticcanceraction.org/" TargetMode="External"/><Relationship Id="rId34" Type="http://schemas.openxmlformats.org/officeDocument/2006/relationships/hyperlink" Target="https://www.rpharms.com/Portals/0/RPS%20document%20library/Open%20access/Support/toolkit/specials-professional-guidance.pdf" TargetMode="External"/><Relationship Id="rId42" Type="http://schemas.openxmlformats.org/officeDocument/2006/relationships/hyperlink" Target="https://oxfordpharmacystore.co.uk/register-for-a-new-cccount/" TargetMode="External"/><Relationship Id="rId47" Type="http://schemas.openxmlformats.org/officeDocument/2006/relationships/hyperlink" Target="https://www.cas.mhra.gov.uk/ViewandAcknowledgment/ViewAlert.aspx?AlertID=103253" TargetMode="External"/><Relationship Id="rId50" Type="http://schemas.openxmlformats.org/officeDocument/2006/relationships/hyperlink" Target="https://www.psgbi.org/position-statement-pert-shortage/" TargetMode="External"/><Relationship Id="rId55" Type="http://schemas.openxmlformats.org/officeDocument/2006/relationships/hyperlink" Target="https://www.cysticfibrosis.org.uk/the-work-we-do/support-available/helpline?gad_source=1&amp;gclid=Cj0KCQjwq_G1BhCSARIsACc7NxoKlg2vI2mn44ffvFRQFyQrQANKF9IlzC52H7rv2mpmkLM6KMadX2oaAsQcEALw_wcB"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sgbi.org/position-statement-pert-shortage/" TargetMode="External"/><Relationship Id="rId29" Type="http://schemas.openxmlformats.org/officeDocument/2006/relationships/hyperlink" Target="https://www.psgbi.org/position-statement-pert-shortage/" TargetMode="External"/><Relationship Id="rId11" Type="http://schemas.openxmlformats.org/officeDocument/2006/relationships/hyperlink" Target="https://www.cas.mhra.gov.uk/ViewandAcknowledgment/ViewAlert.aspx?AlertID=103260" TargetMode="External"/><Relationship Id="rId24" Type="http://schemas.openxmlformats.org/officeDocument/2006/relationships/hyperlink" Target="https://digital.nhs.uk/services/electronic-prescription-service/prescription-and-dispensing-tokens" TargetMode="External"/><Relationship Id="rId32" Type="http://schemas.openxmlformats.org/officeDocument/2006/relationships/hyperlink" Target="https://www.gmc-uk.org/professional-standards/the-professional-standards/good-practice-in-prescribing-and-managing-medicines-and-devices/prescribing-unlicensed-medicines" TargetMode="External"/><Relationship Id="rId37" Type="http://schemas.openxmlformats.org/officeDocument/2006/relationships/hyperlink" Target="https://faq.nhsbsa.nhs.uk/knowledgebase/article/KA-03292/en-us" TargetMode="External"/><Relationship Id="rId40" Type="http://schemas.openxmlformats.org/officeDocument/2006/relationships/hyperlink" Target="https://www.cpsc.org.uk/application/files/9217/2865/3371/Pancreatin_25000_Ph.Eur._units_of_lipase_EC_capsules_Pangrol_-_Berlin_Chemie_-_Germany_-_Translated_PIL.pdf" TargetMode="External"/><Relationship Id="rId45" Type="http://schemas.openxmlformats.org/officeDocument/2006/relationships/hyperlink" Target="https://gbr01.safelinks.protection.outlook.com/?url=https%3A%2F%2Fwww.nhsbsa.nhs.uk%2Fpharmacies-gp-practices-and-appliance-contractors%2Fserious-shortage-protocols-ssps&amp;data=05%7C01%7Candrew.white6%40nhs.net%7C517841f3d4a04e34cd0008dae1c87f17%7C37c354b285b047f5b22207b48d774ee3%7C0%7C0%7C638070548479438005%7CUnknown%7CTWFpbGZsb3d8eyJWIjoiMC4wLjAwMDAiLCJQIjoiV2luMzIiLCJBTiI6Ik1haWwiLCJXVCI6Mn0%3D%7C3000%7C%7C%7C&amp;sdata=lchbVHCnMo19ngL%2FovoiX%2B%2BVhys5rnBXWrUeBrk2lJM%3D&amp;reserved=0" TargetMode="External"/><Relationship Id="rId53" Type="http://schemas.openxmlformats.org/officeDocument/2006/relationships/hyperlink" Target="https://www.sps.nhs.uk/articles/prescribing-and-ordering-available-pancreatic-enzyme-replacement-therapies/" TargetMode="External"/><Relationship Id="rId58" Type="http://schemas.openxmlformats.org/officeDocument/2006/relationships/package" Target="embeddings/Microsoft_Word_Document.docx"/><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https://www.cysticfibrosis.org.uk/" TargetMode="External"/><Relationship Id="rId14" Type="http://schemas.openxmlformats.org/officeDocument/2006/relationships/hyperlink" Target="https://www.cas.mhra.gov.uk/ViewandAcknowledgment/ViewAlert.aspx?AlertID=103253" TargetMode="External"/><Relationship Id="rId22" Type="http://schemas.openxmlformats.org/officeDocument/2006/relationships/hyperlink" Target="https://www.neuroendocrinecancer.org.uk/" TargetMode="External"/><Relationship Id="rId27" Type="http://schemas.openxmlformats.org/officeDocument/2006/relationships/hyperlink" Target="https://www.boots.com/online/psc/?msockid=043b31038e266d77365123eb8fc66cf4" TargetMode="External"/><Relationship Id="rId30" Type="http://schemas.openxmlformats.org/officeDocument/2006/relationships/image" Target="media/image1.png"/><Relationship Id="rId35" Type="http://schemas.openxmlformats.org/officeDocument/2006/relationships/hyperlink" Target="https://www.gmc-uk.org/ethical-guidance/ethical-guidance-for-doctors/good-practice-in-prescribing-and-managing-medicines-and-devices/prescribing-unlicensed-medicines" TargetMode="External"/><Relationship Id="rId43" Type="http://schemas.openxmlformats.org/officeDocument/2006/relationships/hyperlink" Target="https://oxfordpharmacystore.co.uk/ordering-info/" TargetMode="External"/><Relationship Id="rId48" Type="http://schemas.openxmlformats.org/officeDocument/2006/relationships/hyperlink" Target="https://www.psgbi.org/position-statement-pert-shortage/" TargetMode="External"/><Relationship Id="rId56" Type="http://schemas.openxmlformats.org/officeDocument/2006/relationships/hyperlink" Target="mailto:ukcustomerservices@zentiva.com"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medicinesforchildren.org.uk/medicines/pancreatin-for-pancreatic-insufficiency/" TargetMode="External"/><Relationship Id="rId3" Type="http://schemas.openxmlformats.org/officeDocument/2006/relationships/customXml" Target="../customXml/item3.xml"/><Relationship Id="rId12" Type="http://schemas.openxmlformats.org/officeDocument/2006/relationships/hyperlink" Target="https://www.cas.mhra.gov.uk/ViewandAcknowledgment/ViewAlert.aspx?AlertID=103253" TargetMode="External"/><Relationship Id="rId17" Type="http://schemas.openxmlformats.org/officeDocument/2006/relationships/hyperlink" Target="https://nppg.org.uk/pert/" TargetMode="External"/><Relationship Id="rId25" Type="http://schemas.openxmlformats.org/officeDocument/2006/relationships/hyperlink" Target="https://digital.nhs.uk/services/electronic-prescription-service/medicine-supply-issues-and-use-of-the-electronic-prescription-service-eps" TargetMode="External"/><Relationship Id="rId33" Type="http://schemas.openxmlformats.org/officeDocument/2006/relationships/hyperlink" Target="https://assets.publishing.service.gov.uk/government/uploads/system/uploads/attachment_data/file/373505/The_supply_of_unlicensed_medicinal_products__specials_.pdf" TargetMode="External"/><Relationship Id="rId38" Type="http://schemas.openxmlformats.org/officeDocument/2006/relationships/hyperlink" Target="https://www.cpsc.org.uk/application/files/3517/2865/3371/Pancreatin_10000_Ph.Eur._units_of_lipase_EC_capsules_Pangrol_-_Berlin_Chemie_-_Germany_-_Translated_PIL.pdf" TargetMode="External"/><Relationship Id="rId46" Type="http://schemas.openxmlformats.org/officeDocument/2006/relationships/hyperlink" Target="https://www.nhsbsa.nhs.uk/pharmacies-gp-practices-and-appliance-contractors/serious-shortage-protocols-ssps" TargetMode="External"/><Relationship Id="rId59" Type="http://schemas.openxmlformats.org/officeDocument/2006/relationships/image" Target="media/image3.emf"/><Relationship Id="rId20" Type="http://schemas.openxmlformats.org/officeDocument/2006/relationships/hyperlink" Target="https://www.pancreaticcancer.org.uk/" TargetMode="External"/><Relationship Id="rId41" Type="http://schemas.openxmlformats.org/officeDocument/2006/relationships/hyperlink" Target="https://www.cpsc.org.uk/application/files/9217/2865/3371/Pancreatin_25000_Ph.Eur._units_of_lipase_EC_capsules_Pangrol_-_Berlin_Chemie_-_Germany_-_Translated_PIL.pdf" TargetMode="External"/><Relationship Id="rId54" Type="http://schemas.openxmlformats.org/officeDocument/2006/relationships/hyperlink" Target="https://www.cysticfibrosis.org.uk/what-is-cystic-fibrosis/cystic-fibrosis-care/treatments-and-medication/creon-supply-update"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as.mhra.gov.uk/ViewandAcknowledgment/ViewAlert.aspx?AlertID=103260" TargetMode="External"/><Relationship Id="rId23" Type="http://schemas.openxmlformats.org/officeDocument/2006/relationships/hyperlink" Target="https://gutscharity.org.uk/" TargetMode="External"/><Relationship Id="rId28" Type="http://schemas.openxmlformats.org/officeDocument/2006/relationships/hyperlink" Target="https://www.sps.nhs.uk/articles/find-pert-alternatives-and-equivalences/" TargetMode="External"/><Relationship Id="rId36" Type="http://schemas.openxmlformats.org/officeDocument/2006/relationships/hyperlink" Target="https://www.sps.nhs.uk/articles/understanding-unlicensed-medicines/" TargetMode="External"/><Relationship Id="rId49" Type="http://schemas.openxmlformats.org/officeDocument/2006/relationships/hyperlink" Target="https://nppg.org.uk/pert/" TargetMode="External"/><Relationship Id="rId57" Type="http://schemas.openxmlformats.org/officeDocument/2006/relationships/image" Target="media/image2.emf"/><Relationship Id="rId10" Type="http://schemas.openxmlformats.org/officeDocument/2006/relationships/endnotes" Target="endnotes.xml"/><Relationship Id="rId31" Type="http://schemas.openxmlformats.org/officeDocument/2006/relationships/hyperlink" Target="https://www.medicines.org.uk/emc/search?q=Creon" TargetMode="External"/><Relationship Id="rId44" Type="http://schemas.openxmlformats.org/officeDocument/2006/relationships/hyperlink" Target="mailto:ops.orders@oxfordhealth.nhs.uk" TargetMode="External"/><Relationship Id="rId52" Type="http://schemas.openxmlformats.org/officeDocument/2006/relationships/hyperlink" Target="https://www.sps.nhs.uk/wp-login.php?redirect_to=https%3A%2F%2Fwww.sps.nhs.uk%2Fhome%2Ftools%2Fmedicines-supply-tool%2F&amp;reauth=1" TargetMode="External"/><Relationship Id="rId60" Type="http://schemas.openxmlformats.org/officeDocument/2006/relationships/package" Target="embeddings/Microsoft_Word_Document1.docx"/><Relationship Id="rId65"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psgbi.org/position-statement-pert-shortage/" TargetMode="External"/><Relationship Id="rId18" Type="http://schemas.openxmlformats.org/officeDocument/2006/relationships/hyperlink" Target="https://www.pancreaticcancer.org.uk/health-professionals/events-for-health-professionals/pert-shortage-gps-pharmacists-event-180924" TargetMode="External"/><Relationship Id="rId39" Type="http://schemas.openxmlformats.org/officeDocument/2006/relationships/hyperlink" Target="https://www.cpsc.org.uk/application/files/3517/2865/3371/Pancreatin_10000_Ph.Eur._units_of_lipase_EC_capsules_Pangrol_-_Berlin_Chemie_-_Germany_-_Translated_PI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3DE6D00F20D946965D1CA7B34A90B7" ma:contentTypeVersion="607" ma:contentTypeDescription="Create a new document." ma:contentTypeScope="" ma:versionID="943d45c21eca57f6a03f8b41f16151d7">
  <xsd:schema xmlns:xsd="http://www.w3.org/2001/XMLSchema" xmlns:xs="http://www.w3.org/2001/XMLSchema" xmlns:p="http://schemas.microsoft.com/office/2006/metadata/properties" xmlns:ns2="9ecf9374-0d71-4a51-a9c5-198dd68970ed" xmlns:ns3="68f04dcd-1aad-4718-b4ef-cb5a94bb72b3" targetNamespace="http://schemas.microsoft.com/office/2006/metadata/properties" ma:root="true" ma:fieldsID="aecd4213beaa9431b20d16e4ee8eb5bf" ns2:_="" ns3:_="">
    <xsd:import namespace="9ecf9374-0d71-4a51-a9c5-198dd68970ed"/>
    <xsd:import namespace="68f04dcd-1aad-4718-b4ef-cb5a94bb72b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f9374-0d71-4a51-a9c5-198dd68970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483cc76-f4f0-4c37-93af-129e78472dae}" ma:internalName="TaxCatchAll" ma:showField="CatchAllData" ma:web="9ecf9374-0d71-4a51-a9c5-198dd68970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f04dcd-1aad-4718-b4ef-cb5a94bb72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ecf9374-0d71-4a51-a9c5-198dd68970ed" xsi:nil="true"/>
    <lcf76f155ced4ddcb4097134ff3c332f xmlns="68f04dcd-1aad-4718-b4ef-cb5a94bb72b3">
      <Terms xmlns="http://schemas.microsoft.com/office/infopath/2007/PartnerControls"/>
    </lcf76f155ced4ddcb4097134ff3c332f>
    <_dlc_DocId xmlns="9ecf9374-0d71-4a51-a9c5-198dd68970ed">ZTN2ZK5Q2N6R-32785368-394254</_dlc_DocId>
    <_dlc_DocIdUrl xmlns="9ecf9374-0d71-4a51-a9c5-198dd68970ed">
      <Url>https://csucloudservices.sharepoint.com/teams/quality/medicine/_layouts/15/DocIdRedir.aspx?ID=ZTN2ZK5Q2N6R-32785368-394254</Url>
      <Description>ZTN2ZK5Q2N6R-32785368-394254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BD7777-797F-41FE-A42B-01EA5EADC965}"/>
</file>

<file path=customXml/itemProps2.xml><?xml version="1.0" encoding="utf-8"?>
<ds:datastoreItem xmlns:ds="http://schemas.openxmlformats.org/officeDocument/2006/customXml" ds:itemID="{50BCC626-771D-47DD-AF13-6F8F32C47EBD}">
  <ds:schemaRefs>
    <ds:schemaRef ds:uri="http://schemas.microsoft.com/sharepoint/v3/contenttype/forms"/>
  </ds:schemaRefs>
</ds:datastoreItem>
</file>

<file path=customXml/itemProps3.xml><?xml version="1.0" encoding="utf-8"?>
<ds:datastoreItem xmlns:ds="http://schemas.openxmlformats.org/officeDocument/2006/customXml" ds:itemID="{DF304E70-8AE7-4B53-B75C-CC07C55B2402}">
  <ds:schemaRefs>
    <ds:schemaRef ds:uri="http://schemas.openxmlformats.org/officeDocument/2006/bibliography"/>
  </ds:schemaRefs>
</ds:datastoreItem>
</file>

<file path=customXml/itemProps4.xml><?xml version="1.0" encoding="utf-8"?>
<ds:datastoreItem xmlns:ds="http://schemas.openxmlformats.org/officeDocument/2006/customXml" ds:itemID="{D2043853-1B8B-4C76-B05C-971AC6CAC36A}">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97cae461-58ab-424b-8b2b-c6325fe9a218"/>
    <ds:schemaRef ds:uri="http://www.w3.org/XML/1998/namespace"/>
  </ds:schemaRefs>
</ds:datastoreItem>
</file>

<file path=customXml/itemProps5.xml><?xml version="1.0" encoding="utf-8"?>
<ds:datastoreItem xmlns:ds="http://schemas.openxmlformats.org/officeDocument/2006/customXml" ds:itemID="{34FF94CB-23D2-4766-8151-9B95CD307A9D}"/>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3322</Words>
  <Characters>18942</Characters>
  <Application>Microsoft Office Word</Application>
  <DocSecurity>4</DocSecurity>
  <Lines>157</Lines>
  <Paragraphs>44</Paragraphs>
  <ScaleCrop>false</ScaleCrop>
  <Company>Blackpool Teaching Hospitals NHS Foundation Trust</Company>
  <LinksUpToDate>false</LinksUpToDate>
  <CharactersWithSpaces>22220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Britton Mark (FWCCG)</dc:creator>
  <cp:keywords/>
  <cp:lastModifiedBy>Jill Gray (ML)</cp:lastModifiedBy>
  <cp:revision>2</cp:revision>
  <cp:lastPrinted>2019-11-08T22:17:00Z</cp:lastPrinted>
  <dcterms:created xsi:type="dcterms:W3CDTF">2025-03-03T11:20:00Z</dcterms:created>
  <dcterms:modified xsi:type="dcterms:W3CDTF">2025-03-03T11:20:00Z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0x010100623DE6D00F20D946965D1CA7B34A90B7</vt:lpwstr>
  </property>
  <property fmtid="{D5CDD505-2E9C-101B-9397-08002B2CF9AE}" pid="3" name="_dlc_DocIdItemGuid">
    <vt:lpwstr>13f7d332-b052-45cf-be04-9c1c355b590b</vt:lpwstr>
  </property>
</Properties>
</file>